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0313" w14:textId="1F628103" w:rsidR="009D5F30" w:rsidRPr="009D5F30" w:rsidRDefault="009D5F30" w:rsidP="00E65240">
      <w:pPr>
        <w:autoSpaceDE w:val="0"/>
        <w:autoSpaceDN w:val="0"/>
        <w:rPr>
          <w:rFonts w:eastAsia="Times New Roman"/>
          <w:bCs/>
          <w:szCs w:val="24"/>
          <w:lang w:eastAsia="et-EE"/>
        </w:rPr>
      </w:pPr>
      <w:r w:rsidRPr="009D5F30">
        <w:rPr>
          <w:rFonts w:eastAsia="Times New Roman"/>
          <w:bCs/>
          <w:szCs w:val="24"/>
          <w:lang w:eastAsia="et-EE"/>
        </w:rPr>
        <w:t>Lisa</w:t>
      </w:r>
      <w:r>
        <w:rPr>
          <w:rFonts w:eastAsia="Times New Roman"/>
          <w:bCs/>
          <w:szCs w:val="24"/>
          <w:lang w:eastAsia="et-EE"/>
        </w:rPr>
        <w:t xml:space="preserve"> </w:t>
      </w:r>
      <w:r w:rsidR="00622DFD">
        <w:rPr>
          <w:rFonts w:eastAsia="Times New Roman"/>
          <w:bCs/>
          <w:szCs w:val="24"/>
          <w:lang w:eastAsia="et-EE"/>
        </w:rPr>
        <w:t>1</w:t>
      </w:r>
      <w:r>
        <w:rPr>
          <w:rFonts w:eastAsia="Times New Roman"/>
          <w:bCs/>
          <w:szCs w:val="24"/>
          <w:lang w:eastAsia="et-EE"/>
        </w:rPr>
        <w:t xml:space="preserve"> </w:t>
      </w:r>
      <w:r w:rsidRPr="009D5F30">
        <w:rPr>
          <w:rFonts w:eastAsia="Times New Roman"/>
          <w:bCs/>
          <w:szCs w:val="24"/>
          <w:lang w:eastAsia="et-EE"/>
        </w:rPr>
        <w:t>Raamlepingu projekt</w:t>
      </w:r>
    </w:p>
    <w:p w14:paraId="435E0D11" w14:textId="77777777" w:rsidR="009D5F30" w:rsidRDefault="009D5F30" w:rsidP="00E65240">
      <w:pPr>
        <w:autoSpaceDE w:val="0"/>
        <w:autoSpaceDN w:val="0"/>
        <w:rPr>
          <w:rFonts w:eastAsia="Times New Roman"/>
          <w:b/>
          <w:szCs w:val="24"/>
          <w:lang w:eastAsia="et-EE"/>
        </w:rPr>
      </w:pPr>
    </w:p>
    <w:p w14:paraId="44D72A00" w14:textId="65117FDE" w:rsidR="00E65240" w:rsidRDefault="00E65240" w:rsidP="00E65240">
      <w:pPr>
        <w:autoSpaceDE w:val="0"/>
        <w:autoSpaceDN w:val="0"/>
        <w:rPr>
          <w:rFonts w:eastAsia="Times New Roman"/>
          <w:b/>
          <w:szCs w:val="24"/>
          <w:lang w:eastAsia="et-EE"/>
        </w:rPr>
      </w:pPr>
      <w:r w:rsidRPr="003F3873">
        <w:rPr>
          <w:rFonts w:eastAsia="Times New Roman"/>
          <w:b/>
          <w:szCs w:val="24"/>
          <w:lang w:eastAsia="et-EE"/>
        </w:rPr>
        <w:t>RAAMLEPING</w:t>
      </w:r>
      <w:r>
        <w:rPr>
          <w:rFonts w:eastAsia="Times New Roman"/>
          <w:b/>
          <w:szCs w:val="24"/>
          <w:lang w:eastAsia="et-EE"/>
        </w:rPr>
        <w:t xml:space="preserve"> nr </w:t>
      </w:r>
      <w:r w:rsidR="009D5F30" w:rsidRPr="009D5F30">
        <w:rPr>
          <w:rFonts w:eastAsia="Times New Roman"/>
          <w:b/>
          <w:szCs w:val="24"/>
          <w:highlight w:val="lightGray"/>
          <w:lang w:eastAsia="et-EE"/>
        </w:rPr>
        <w:t>…..</w:t>
      </w:r>
    </w:p>
    <w:p w14:paraId="1CE4B659" w14:textId="77777777" w:rsidR="0072613A" w:rsidRPr="003F3873" w:rsidRDefault="0072613A" w:rsidP="00E65240">
      <w:pPr>
        <w:autoSpaceDE w:val="0"/>
        <w:autoSpaceDN w:val="0"/>
        <w:rPr>
          <w:rFonts w:eastAsia="Times New Roman"/>
          <w:szCs w:val="24"/>
          <w:lang w:eastAsia="et-EE"/>
        </w:rPr>
      </w:pPr>
    </w:p>
    <w:p w14:paraId="130B83C6" w14:textId="3A0233F2" w:rsidR="00E65240" w:rsidRPr="003F3873" w:rsidRDefault="00E65240" w:rsidP="00E65240">
      <w:pPr>
        <w:tabs>
          <w:tab w:val="left" w:pos="-720"/>
        </w:tabs>
        <w:suppressAutoHyphens/>
        <w:rPr>
          <w:szCs w:val="24"/>
        </w:rPr>
      </w:pPr>
      <w:r w:rsidRPr="007202C7">
        <w:rPr>
          <w:b/>
          <w:szCs w:val="24"/>
        </w:rPr>
        <w:t xml:space="preserve">Integratsiooni Sihtasutus </w:t>
      </w:r>
      <w:r>
        <w:rPr>
          <w:bCs/>
          <w:szCs w:val="24"/>
        </w:rPr>
        <w:t>(edaspidi tellija)</w:t>
      </w:r>
      <w:r w:rsidRPr="003F3873">
        <w:rPr>
          <w:bCs/>
          <w:i/>
          <w:iCs/>
          <w:szCs w:val="24"/>
        </w:rPr>
        <w:t>,</w:t>
      </w:r>
      <w:r w:rsidRPr="003F3873">
        <w:rPr>
          <w:szCs w:val="24"/>
        </w:rPr>
        <w:t xml:space="preserve"> registrikood</w:t>
      </w:r>
      <w:r>
        <w:rPr>
          <w:szCs w:val="24"/>
        </w:rPr>
        <w:t xml:space="preserve"> </w:t>
      </w:r>
      <w:r w:rsidRPr="0059492E">
        <w:rPr>
          <w:szCs w:val="24"/>
        </w:rPr>
        <w:t>90000788</w:t>
      </w:r>
      <w:r>
        <w:rPr>
          <w:szCs w:val="24"/>
        </w:rPr>
        <w:t>,</w:t>
      </w:r>
      <w:r w:rsidRPr="00100AE4">
        <w:rPr>
          <w:szCs w:val="24"/>
        </w:rPr>
        <w:t xml:space="preserve"> asukoht </w:t>
      </w:r>
      <w:r w:rsidRPr="0059492E">
        <w:rPr>
          <w:szCs w:val="24"/>
        </w:rPr>
        <w:t>Linda nt 2, 20309 Narva</w:t>
      </w:r>
      <w:r w:rsidRPr="003F3873">
        <w:rPr>
          <w:szCs w:val="24"/>
        </w:rPr>
        <w:t>, mida esindab</w:t>
      </w:r>
      <w:r>
        <w:rPr>
          <w:szCs w:val="24"/>
        </w:rPr>
        <w:t xml:space="preserve"> </w:t>
      </w:r>
      <w:r w:rsidR="00A216F4">
        <w:rPr>
          <w:szCs w:val="24"/>
        </w:rPr>
        <w:t xml:space="preserve">põhikirja alusel </w:t>
      </w:r>
      <w:r w:rsidR="008D1FDA">
        <w:rPr>
          <w:szCs w:val="24"/>
        </w:rPr>
        <w:t>Dmitri Moskovtsev</w:t>
      </w:r>
      <w:r w:rsidRPr="003F3873">
        <w:rPr>
          <w:szCs w:val="24"/>
        </w:rPr>
        <w:t xml:space="preserve"> ja </w:t>
      </w:r>
    </w:p>
    <w:p w14:paraId="3BCAFAFA" w14:textId="345351F9" w:rsidR="00E65240" w:rsidRPr="003F3873" w:rsidRDefault="009D5F30" w:rsidP="00E65240">
      <w:pPr>
        <w:tabs>
          <w:tab w:val="left" w:pos="-720"/>
        </w:tabs>
        <w:suppressAutoHyphens/>
        <w:rPr>
          <w:szCs w:val="24"/>
        </w:rPr>
      </w:pPr>
      <w:r w:rsidRPr="009D5F30">
        <w:rPr>
          <w:b/>
          <w:szCs w:val="24"/>
          <w:highlight w:val="lightGray"/>
        </w:rPr>
        <w:t>………….</w:t>
      </w:r>
      <w:r w:rsidR="00E65240" w:rsidRPr="009D5F30">
        <w:rPr>
          <w:szCs w:val="24"/>
          <w:highlight w:val="lightGray"/>
        </w:rPr>
        <w:t>,</w:t>
      </w:r>
      <w:r w:rsidR="00E65240" w:rsidRPr="003F3873">
        <w:rPr>
          <w:szCs w:val="24"/>
        </w:rPr>
        <w:t xml:space="preserve"> registrikood </w:t>
      </w:r>
      <w:r w:rsidRPr="009D5F30">
        <w:rPr>
          <w:szCs w:val="24"/>
          <w:highlight w:val="lightGray"/>
        </w:rPr>
        <w:t>…….</w:t>
      </w:r>
      <w:r w:rsidR="00DA1E74" w:rsidRPr="009D5F30">
        <w:rPr>
          <w:szCs w:val="24"/>
          <w:highlight w:val="lightGray"/>
        </w:rPr>
        <w:t>,</w:t>
      </w:r>
      <w:r w:rsidR="00DA1E74">
        <w:rPr>
          <w:szCs w:val="24"/>
        </w:rPr>
        <w:t xml:space="preserve"> </w:t>
      </w:r>
      <w:r w:rsidR="00E65240" w:rsidRPr="003F3873">
        <w:rPr>
          <w:szCs w:val="24"/>
        </w:rPr>
        <w:t xml:space="preserve">asukoht </w:t>
      </w:r>
      <w:r w:rsidRPr="009D5F30">
        <w:rPr>
          <w:szCs w:val="24"/>
          <w:highlight w:val="lightGray"/>
        </w:rPr>
        <w:t>………</w:t>
      </w:r>
      <w:r w:rsidR="00217C2F" w:rsidRPr="00217C2F">
        <w:rPr>
          <w:szCs w:val="24"/>
        </w:rPr>
        <w:t xml:space="preserve"> </w:t>
      </w:r>
      <w:r w:rsidR="00E65240" w:rsidRPr="003F3873">
        <w:rPr>
          <w:szCs w:val="24"/>
        </w:rPr>
        <w:t xml:space="preserve">(edaspidi </w:t>
      </w:r>
      <w:r w:rsidR="0063420D">
        <w:rPr>
          <w:szCs w:val="24"/>
        </w:rPr>
        <w:t>töövõtja</w:t>
      </w:r>
      <w:r w:rsidR="00E65240" w:rsidRPr="003F3873">
        <w:rPr>
          <w:szCs w:val="24"/>
        </w:rPr>
        <w:t xml:space="preserve">), </w:t>
      </w:r>
      <w:bookmarkStart w:id="0" w:name="_Hlk200956777"/>
      <w:r w:rsidR="00E65240" w:rsidRPr="003F3873">
        <w:rPr>
          <w:szCs w:val="24"/>
        </w:rPr>
        <w:t xml:space="preserve">mida esindab </w:t>
      </w:r>
      <w:r w:rsidR="00E65240" w:rsidRPr="009D5F30">
        <w:rPr>
          <w:i/>
          <w:iCs/>
          <w:szCs w:val="24"/>
          <w:highlight w:val="lightGray"/>
        </w:rPr>
        <w:t>juhatuse liige</w:t>
      </w:r>
      <w:bookmarkEnd w:id="0"/>
      <w:r w:rsidRPr="009D5F30">
        <w:rPr>
          <w:i/>
          <w:iCs/>
          <w:szCs w:val="24"/>
          <w:highlight w:val="lightGray"/>
        </w:rPr>
        <w:t>/volikirja</w:t>
      </w:r>
      <w:r w:rsidRPr="009D5F30">
        <w:rPr>
          <w:szCs w:val="24"/>
          <w:highlight w:val="lightGray"/>
        </w:rPr>
        <w:t xml:space="preserve"> alusel ………</w:t>
      </w:r>
      <w:r w:rsidR="00A216F4" w:rsidRPr="009D5F30">
        <w:rPr>
          <w:szCs w:val="24"/>
          <w:highlight w:val="lightGray"/>
        </w:rPr>
        <w:t>,</w:t>
      </w:r>
    </w:p>
    <w:p w14:paraId="750B1D90" w14:textId="77777777" w:rsidR="00E65240" w:rsidRDefault="00E65240" w:rsidP="00E65240">
      <w:pPr>
        <w:tabs>
          <w:tab w:val="left" w:pos="-720"/>
        </w:tabs>
        <w:suppressAutoHyphens/>
        <w:rPr>
          <w:rFonts w:eastAsia="Times New Roman"/>
          <w:szCs w:val="24"/>
          <w:lang w:eastAsia="et-EE"/>
        </w:rPr>
      </w:pPr>
      <w:r w:rsidRPr="003F3873">
        <w:rPr>
          <w:szCs w:val="24"/>
        </w:rPr>
        <w:t xml:space="preserve">edaspidi koos pooled või eraldi pool, </w:t>
      </w:r>
      <w:r w:rsidRPr="003F3873">
        <w:rPr>
          <w:rFonts w:eastAsia="Times New Roman"/>
          <w:szCs w:val="24"/>
          <w:lang w:eastAsia="et-EE"/>
        </w:rPr>
        <w:t xml:space="preserve">sõlmisid raamlepingu </w:t>
      </w:r>
      <w:r>
        <w:rPr>
          <w:rFonts w:eastAsia="Times New Roman"/>
          <w:szCs w:val="24"/>
          <w:lang w:eastAsia="et-EE"/>
        </w:rPr>
        <w:t xml:space="preserve">(edaspidi leping) </w:t>
      </w:r>
      <w:r w:rsidRPr="003F3873">
        <w:rPr>
          <w:rFonts w:eastAsia="Times New Roman"/>
          <w:szCs w:val="24"/>
          <w:lang w:eastAsia="et-EE"/>
        </w:rPr>
        <w:t xml:space="preserve">alljärgnevas: </w:t>
      </w:r>
    </w:p>
    <w:p w14:paraId="467A07DC" w14:textId="77777777" w:rsidR="00E65240" w:rsidRPr="003F3873" w:rsidRDefault="00E65240" w:rsidP="00E65240">
      <w:pPr>
        <w:tabs>
          <w:tab w:val="left" w:pos="-720"/>
        </w:tabs>
        <w:suppressAutoHyphens/>
        <w:rPr>
          <w:rFonts w:eastAsia="Times New Roman"/>
          <w:szCs w:val="24"/>
          <w:lang w:eastAsia="et-EE"/>
        </w:rPr>
      </w:pPr>
    </w:p>
    <w:p w14:paraId="528C6826" w14:textId="77777777" w:rsidR="00E65240" w:rsidRPr="003F3873" w:rsidRDefault="00E65240" w:rsidP="00E65240">
      <w:pPr>
        <w:numPr>
          <w:ilvl w:val="0"/>
          <w:numId w:val="1"/>
        </w:numPr>
        <w:tabs>
          <w:tab w:val="left" w:pos="567"/>
          <w:tab w:val="left" w:pos="851"/>
        </w:tabs>
        <w:outlineLvl w:val="2"/>
        <w:rPr>
          <w:b/>
          <w:szCs w:val="24"/>
        </w:rPr>
      </w:pPr>
      <w:r w:rsidRPr="003F3873">
        <w:rPr>
          <w:b/>
          <w:szCs w:val="24"/>
        </w:rPr>
        <w:t>Üldsätted</w:t>
      </w:r>
    </w:p>
    <w:p w14:paraId="6F8462DA" w14:textId="311BF182" w:rsidR="00E65240" w:rsidRPr="004F6EEA" w:rsidRDefault="00CC557F" w:rsidP="00E65240">
      <w:pPr>
        <w:pStyle w:val="ListParagraph"/>
        <w:numPr>
          <w:ilvl w:val="1"/>
          <w:numId w:val="1"/>
        </w:numPr>
        <w:spacing w:after="160" w:line="259" w:lineRule="auto"/>
        <w:rPr>
          <w:rFonts w:eastAsia="Times New Roman"/>
          <w:szCs w:val="24"/>
          <w:lang w:eastAsia="et-EE"/>
        </w:rPr>
      </w:pPr>
      <w:r>
        <w:rPr>
          <w:rFonts w:eastAsia="Times New Roman"/>
          <w:szCs w:val="24"/>
          <w:lang w:eastAsia="et-EE"/>
        </w:rPr>
        <w:t>L</w:t>
      </w:r>
      <w:r w:rsidR="00E65240" w:rsidRPr="004F6EEA">
        <w:rPr>
          <w:rFonts w:eastAsia="Times New Roman"/>
          <w:szCs w:val="24"/>
          <w:lang w:eastAsia="et-EE"/>
        </w:rPr>
        <w:t xml:space="preserve">eping </w:t>
      </w:r>
      <w:r w:rsidR="00E65240">
        <w:rPr>
          <w:rFonts w:eastAsia="Times New Roman"/>
          <w:szCs w:val="24"/>
          <w:lang w:eastAsia="et-EE"/>
        </w:rPr>
        <w:t>on sõlmitud pakkumuskutse</w:t>
      </w:r>
      <w:r w:rsidR="00E65240" w:rsidRPr="004F6EEA">
        <w:rPr>
          <w:rFonts w:eastAsia="Times New Roman"/>
          <w:szCs w:val="24"/>
          <w:lang w:eastAsia="et-EE"/>
        </w:rPr>
        <w:t xml:space="preserve"> „</w:t>
      </w:r>
      <w:r w:rsidR="001B6E39">
        <w:rPr>
          <w:rFonts w:eastAsia="Times New Roman"/>
          <w:szCs w:val="24"/>
          <w:lang w:eastAsia="et-EE"/>
        </w:rPr>
        <w:t>Õigusteenuse tellimine</w:t>
      </w:r>
      <w:r w:rsidR="00E65240" w:rsidRPr="004F6EEA">
        <w:rPr>
          <w:rFonts w:eastAsia="Times New Roman"/>
          <w:szCs w:val="24"/>
          <w:lang w:eastAsia="et-EE"/>
        </w:rPr>
        <w:t xml:space="preserve">“ </w:t>
      </w:r>
      <w:r w:rsidR="00E65240">
        <w:rPr>
          <w:rFonts w:eastAsia="Times New Roman"/>
          <w:szCs w:val="24"/>
          <w:lang w:eastAsia="et-EE"/>
        </w:rPr>
        <w:t>alusel läbiviidud hankemenetluse tulemusena</w:t>
      </w:r>
      <w:r w:rsidR="00E65240" w:rsidRPr="004F6EEA">
        <w:rPr>
          <w:rFonts w:eastAsia="Times New Roman"/>
          <w:szCs w:val="24"/>
          <w:lang w:eastAsia="et-EE"/>
        </w:rPr>
        <w:t>.</w:t>
      </w:r>
    </w:p>
    <w:p w14:paraId="44D1385C" w14:textId="75F0680C" w:rsidR="00E65240" w:rsidRPr="003F3873" w:rsidRDefault="00CC557F" w:rsidP="00E65240">
      <w:pPr>
        <w:pStyle w:val="ListParagraph"/>
        <w:numPr>
          <w:ilvl w:val="1"/>
          <w:numId w:val="1"/>
        </w:numPr>
        <w:tabs>
          <w:tab w:val="left" w:pos="567"/>
        </w:tabs>
        <w:contextualSpacing w:val="0"/>
        <w:outlineLvl w:val="2"/>
        <w:rPr>
          <w:szCs w:val="24"/>
        </w:rPr>
      </w:pPr>
      <w:r>
        <w:rPr>
          <w:szCs w:val="24"/>
        </w:rPr>
        <w:t>L</w:t>
      </w:r>
      <w:r w:rsidR="00E65240" w:rsidRPr="003F3873">
        <w:rPr>
          <w:szCs w:val="24"/>
        </w:rPr>
        <w:t>epingu lahutamatuteks osadeks on</w:t>
      </w:r>
      <w:r w:rsidR="00E65240">
        <w:rPr>
          <w:szCs w:val="24"/>
        </w:rPr>
        <w:t xml:space="preserve"> tellija pakkumuskutse</w:t>
      </w:r>
      <w:r w:rsidR="00E65240" w:rsidRPr="003F3873">
        <w:rPr>
          <w:szCs w:val="24"/>
        </w:rPr>
        <w:t xml:space="preserve">, </w:t>
      </w:r>
      <w:r w:rsidR="0080457A">
        <w:rPr>
          <w:szCs w:val="24"/>
        </w:rPr>
        <w:t>töövõtja</w:t>
      </w:r>
      <w:r w:rsidR="00E65240" w:rsidRPr="003F3873">
        <w:rPr>
          <w:szCs w:val="24"/>
        </w:rPr>
        <w:t xml:space="preserve"> pakkumus, pooltevahelised kirjalikud teated ning lepingu muudatused ja lisad</w:t>
      </w:r>
      <w:r w:rsidR="008B1C4A">
        <w:rPr>
          <w:szCs w:val="24"/>
        </w:rPr>
        <w:t>,</w:t>
      </w:r>
      <w:r w:rsidR="008B1C4A" w:rsidRPr="008B1C4A">
        <w:t xml:space="preserve"> </w:t>
      </w:r>
      <w:r w:rsidR="008B1C4A" w:rsidRPr="008B1C4A">
        <w:rPr>
          <w:szCs w:val="24"/>
        </w:rPr>
        <w:t>sõltumata nende vahetust lisamisest lepingu juurde.</w:t>
      </w:r>
    </w:p>
    <w:p w14:paraId="296C024E" w14:textId="1759C1C8" w:rsidR="00E65240" w:rsidRPr="003F3873" w:rsidRDefault="00CC557F" w:rsidP="00E65240">
      <w:pPr>
        <w:pStyle w:val="ListParagraph"/>
        <w:numPr>
          <w:ilvl w:val="1"/>
          <w:numId w:val="1"/>
        </w:numPr>
        <w:tabs>
          <w:tab w:val="left" w:pos="567"/>
        </w:tabs>
        <w:contextualSpacing w:val="0"/>
        <w:outlineLvl w:val="2"/>
        <w:rPr>
          <w:szCs w:val="24"/>
        </w:rPr>
      </w:pPr>
      <w:r>
        <w:rPr>
          <w:szCs w:val="24"/>
        </w:rPr>
        <w:t>L</w:t>
      </w:r>
      <w:r w:rsidR="00E65240" w:rsidRPr="003F3873">
        <w:rPr>
          <w:szCs w:val="24"/>
        </w:rPr>
        <w:t>epingul on selle sõlmimise hetkel järgmised lisad:</w:t>
      </w:r>
    </w:p>
    <w:p w14:paraId="2FA13EDB" w14:textId="77777777" w:rsidR="00E65240" w:rsidRPr="00B31F31" w:rsidRDefault="00E65240" w:rsidP="00E65240">
      <w:pPr>
        <w:pStyle w:val="ListParagraph"/>
        <w:tabs>
          <w:tab w:val="left" w:pos="567"/>
        </w:tabs>
        <w:ind w:left="1060"/>
        <w:contextualSpacing w:val="0"/>
        <w:outlineLvl w:val="2"/>
        <w:rPr>
          <w:i/>
          <w:iCs/>
          <w:szCs w:val="24"/>
        </w:rPr>
      </w:pPr>
      <w:r w:rsidRPr="00B31F31">
        <w:rPr>
          <w:i/>
          <w:iCs/>
          <w:szCs w:val="24"/>
        </w:rPr>
        <w:t xml:space="preserve">Lisa 1 – </w:t>
      </w:r>
      <w:r>
        <w:rPr>
          <w:i/>
          <w:iCs/>
          <w:szCs w:val="24"/>
        </w:rPr>
        <w:t>pakkumuskutse</w:t>
      </w:r>
      <w:r w:rsidRPr="00B31F31">
        <w:rPr>
          <w:i/>
          <w:iCs/>
          <w:szCs w:val="24"/>
        </w:rPr>
        <w:t>;</w:t>
      </w:r>
    </w:p>
    <w:p w14:paraId="73D3EEF7" w14:textId="735338BC" w:rsidR="00E65240" w:rsidRPr="001B6E39" w:rsidRDefault="00E65240" w:rsidP="001B6E39">
      <w:pPr>
        <w:pStyle w:val="ListParagraph"/>
        <w:tabs>
          <w:tab w:val="left" w:pos="567"/>
        </w:tabs>
        <w:ind w:left="1060"/>
        <w:contextualSpacing w:val="0"/>
        <w:outlineLvl w:val="2"/>
        <w:rPr>
          <w:i/>
          <w:iCs/>
          <w:szCs w:val="24"/>
        </w:rPr>
      </w:pPr>
      <w:r w:rsidRPr="00B31F31">
        <w:rPr>
          <w:i/>
          <w:iCs/>
          <w:szCs w:val="24"/>
        </w:rPr>
        <w:t xml:space="preserve">Lisa </w:t>
      </w:r>
      <w:r>
        <w:rPr>
          <w:i/>
          <w:iCs/>
          <w:szCs w:val="24"/>
        </w:rPr>
        <w:t>2</w:t>
      </w:r>
      <w:r w:rsidRPr="00B31F31">
        <w:rPr>
          <w:i/>
          <w:iCs/>
          <w:szCs w:val="24"/>
        </w:rPr>
        <w:t xml:space="preserve"> – pakkumus</w:t>
      </w:r>
      <w:r w:rsidR="001B6E39">
        <w:rPr>
          <w:i/>
          <w:iCs/>
          <w:szCs w:val="24"/>
        </w:rPr>
        <w:t>.</w:t>
      </w:r>
    </w:p>
    <w:p w14:paraId="24837A16" w14:textId="5BB3A9A5" w:rsidR="00E65240" w:rsidRPr="00277EA8" w:rsidRDefault="00CC557F" w:rsidP="00E65240">
      <w:pPr>
        <w:numPr>
          <w:ilvl w:val="1"/>
          <w:numId w:val="1"/>
        </w:numPr>
        <w:autoSpaceDE w:val="0"/>
        <w:autoSpaceDN w:val="0"/>
        <w:contextualSpacing/>
        <w:rPr>
          <w:rFonts w:eastAsia="Times New Roman"/>
          <w:szCs w:val="24"/>
          <w:lang w:eastAsia="et-EE"/>
        </w:rPr>
      </w:pPr>
      <w:r>
        <w:rPr>
          <w:rFonts w:eastAsia="Times New Roman"/>
          <w:szCs w:val="24"/>
          <w:lang w:eastAsia="et-EE"/>
        </w:rPr>
        <w:t>L</w:t>
      </w:r>
      <w:r w:rsidR="00E65240" w:rsidRPr="003F3873">
        <w:rPr>
          <w:rFonts w:eastAsia="Times New Roman"/>
          <w:szCs w:val="24"/>
          <w:lang w:eastAsia="et-EE"/>
        </w:rPr>
        <w:t>epingus ei fikseerita kõiki tingimusi.</w:t>
      </w:r>
      <w:r w:rsidR="00E65240">
        <w:rPr>
          <w:rFonts w:eastAsia="Times New Roman"/>
          <w:szCs w:val="24"/>
          <w:lang w:eastAsia="et-EE"/>
        </w:rPr>
        <w:t xml:space="preserve"> </w:t>
      </w:r>
      <w:r w:rsidR="00E65240" w:rsidRPr="00CE5507">
        <w:rPr>
          <w:rFonts w:eastAsia="Times New Roman"/>
          <w:szCs w:val="24"/>
          <w:lang w:val="dsb-DE" w:eastAsia="et-EE"/>
        </w:rPr>
        <w:t xml:space="preserve">Hankelepinguna käsitletakse raamlepingu alusel esitatud tellimusi. Täpsemad </w:t>
      </w:r>
      <w:r w:rsidR="00CB12E3">
        <w:rPr>
          <w:rFonts w:eastAsia="Times New Roman"/>
          <w:szCs w:val="24"/>
          <w:lang w:val="dsb-DE" w:eastAsia="et-EE"/>
        </w:rPr>
        <w:t>tellimuse täitmise tingimused</w:t>
      </w:r>
      <w:r w:rsidR="002920EA">
        <w:rPr>
          <w:rFonts w:eastAsia="Times New Roman"/>
          <w:szCs w:val="24"/>
          <w:lang w:val="dsb-DE" w:eastAsia="et-EE"/>
        </w:rPr>
        <w:t xml:space="preserve"> </w:t>
      </w:r>
      <w:r w:rsidR="00E65240" w:rsidRPr="00CE5507">
        <w:rPr>
          <w:rFonts w:eastAsia="Times New Roman"/>
          <w:szCs w:val="24"/>
          <w:lang w:val="dsb-DE" w:eastAsia="et-EE"/>
        </w:rPr>
        <w:t>lepitakse kokku lepingu alusel esitatud tellimuste esitamisel.</w:t>
      </w:r>
    </w:p>
    <w:p w14:paraId="62EF574F" w14:textId="2A7BF39E" w:rsidR="00E65240" w:rsidRDefault="00DE3329" w:rsidP="00E65240">
      <w:pPr>
        <w:pStyle w:val="ListParagraph"/>
        <w:numPr>
          <w:ilvl w:val="1"/>
          <w:numId w:val="1"/>
        </w:numPr>
        <w:spacing w:line="259" w:lineRule="auto"/>
        <w:ind w:left="357" w:hanging="357"/>
        <w:rPr>
          <w:rFonts w:eastAsia="Times New Roman"/>
          <w:szCs w:val="24"/>
          <w:lang w:eastAsia="et-EE"/>
        </w:rPr>
      </w:pPr>
      <w:r>
        <w:rPr>
          <w:rFonts w:eastAsia="Times New Roman"/>
          <w:szCs w:val="24"/>
          <w:lang w:eastAsia="et-EE"/>
        </w:rPr>
        <w:t>L</w:t>
      </w:r>
      <w:r w:rsidR="00E65240" w:rsidRPr="00277EA8">
        <w:rPr>
          <w:rFonts w:eastAsia="Times New Roman"/>
          <w:szCs w:val="24"/>
          <w:lang w:eastAsia="et-EE"/>
        </w:rPr>
        <w:t xml:space="preserve">eping ei kohusta tellijat </w:t>
      </w:r>
      <w:r w:rsidR="0080457A">
        <w:rPr>
          <w:rFonts w:eastAsia="Times New Roman"/>
          <w:szCs w:val="24"/>
          <w:lang w:eastAsia="et-EE"/>
        </w:rPr>
        <w:t>töövõtja</w:t>
      </w:r>
      <w:r w:rsidR="00E65240" w:rsidRPr="00277EA8">
        <w:rPr>
          <w:rFonts w:eastAsia="Times New Roman"/>
          <w:szCs w:val="24"/>
          <w:lang w:eastAsia="et-EE"/>
        </w:rPr>
        <w:t>lt teenust tellima ega keela tellijal tellida teenust raamlepingu pooleks mitteolevalt poolelt.</w:t>
      </w:r>
    </w:p>
    <w:p w14:paraId="6CDD5F90" w14:textId="77777777" w:rsidR="00E65240" w:rsidRPr="003F3873" w:rsidRDefault="00E65240" w:rsidP="00E65240">
      <w:pPr>
        <w:autoSpaceDE w:val="0"/>
        <w:autoSpaceDN w:val="0"/>
        <w:ind w:left="426"/>
        <w:contextualSpacing/>
        <w:rPr>
          <w:rFonts w:eastAsia="Times New Roman"/>
          <w:b/>
          <w:szCs w:val="24"/>
        </w:rPr>
      </w:pPr>
    </w:p>
    <w:p w14:paraId="03A802C4" w14:textId="5164B7C5" w:rsidR="00E65240" w:rsidRPr="003F3873" w:rsidRDefault="00CC1745" w:rsidP="00E65240">
      <w:pPr>
        <w:numPr>
          <w:ilvl w:val="0"/>
          <w:numId w:val="1"/>
        </w:numPr>
        <w:autoSpaceDE w:val="0"/>
        <w:autoSpaceDN w:val="0"/>
        <w:ind w:left="426" w:hanging="426"/>
        <w:contextualSpacing/>
        <w:rPr>
          <w:rFonts w:eastAsia="Times New Roman"/>
          <w:b/>
          <w:szCs w:val="24"/>
        </w:rPr>
      </w:pPr>
      <w:r>
        <w:rPr>
          <w:rFonts w:eastAsia="Times New Roman"/>
          <w:b/>
          <w:szCs w:val="24"/>
        </w:rPr>
        <w:t>L</w:t>
      </w:r>
      <w:r w:rsidR="00E65240" w:rsidRPr="003F3873">
        <w:rPr>
          <w:rFonts w:eastAsia="Times New Roman"/>
          <w:b/>
          <w:szCs w:val="24"/>
        </w:rPr>
        <w:t>epingu eesmärk ja ese</w:t>
      </w:r>
    </w:p>
    <w:p w14:paraId="5F7EB899" w14:textId="124136A4" w:rsidR="00E65240" w:rsidRPr="0063420D" w:rsidRDefault="00DE3329" w:rsidP="00E65240">
      <w:pPr>
        <w:numPr>
          <w:ilvl w:val="1"/>
          <w:numId w:val="1"/>
        </w:numPr>
        <w:autoSpaceDE w:val="0"/>
        <w:autoSpaceDN w:val="0"/>
        <w:contextualSpacing/>
        <w:rPr>
          <w:rFonts w:eastAsia="Times New Roman"/>
          <w:b/>
          <w:szCs w:val="24"/>
        </w:rPr>
      </w:pPr>
      <w:r w:rsidRPr="0063420D">
        <w:rPr>
          <w:rFonts w:eastAsia="Times New Roman"/>
          <w:szCs w:val="24"/>
          <w:lang w:eastAsia="et-EE"/>
        </w:rPr>
        <w:t>L</w:t>
      </w:r>
      <w:r w:rsidR="00E65240" w:rsidRPr="0063420D">
        <w:rPr>
          <w:rFonts w:eastAsia="Times New Roman"/>
          <w:szCs w:val="24"/>
          <w:lang w:eastAsia="et-EE"/>
        </w:rPr>
        <w:t xml:space="preserve">epingu eesmärk on määrata kindlaks, kuidas toimub lepingu kehtivuse ajal lepingu esemeks oleva </w:t>
      </w:r>
      <w:r w:rsidR="008A53FB" w:rsidRPr="0063420D">
        <w:rPr>
          <w:rFonts w:eastAsia="Times New Roman"/>
          <w:szCs w:val="24"/>
          <w:lang w:eastAsia="et-EE"/>
        </w:rPr>
        <w:t>õigus</w:t>
      </w:r>
      <w:r w:rsidR="00E65240" w:rsidRPr="0063420D">
        <w:rPr>
          <w:rFonts w:eastAsia="Times New Roman"/>
          <w:szCs w:val="24"/>
          <w:lang w:eastAsia="et-EE"/>
        </w:rPr>
        <w:t xml:space="preserve">teenuse </w:t>
      </w:r>
      <w:r w:rsidR="00E65240" w:rsidRPr="0063420D">
        <w:rPr>
          <w:szCs w:val="24"/>
        </w:rPr>
        <w:t xml:space="preserve">(edaspidi </w:t>
      </w:r>
      <w:r w:rsidR="00A00CA3" w:rsidRPr="0063420D">
        <w:rPr>
          <w:szCs w:val="24"/>
        </w:rPr>
        <w:t>teenus</w:t>
      </w:r>
      <w:r w:rsidR="00E65240" w:rsidRPr="0063420D">
        <w:rPr>
          <w:szCs w:val="24"/>
        </w:rPr>
        <w:t xml:space="preserve">) </w:t>
      </w:r>
      <w:r w:rsidR="00E65240" w:rsidRPr="0063420D">
        <w:rPr>
          <w:rFonts w:eastAsia="Times New Roman"/>
          <w:szCs w:val="24"/>
          <w:lang w:eastAsia="et-EE"/>
        </w:rPr>
        <w:t xml:space="preserve">tellimine tellija ning </w:t>
      </w:r>
      <w:r w:rsidR="0080457A">
        <w:rPr>
          <w:rFonts w:eastAsia="Times New Roman"/>
          <w:szCs w:val="24"/>
          <w:lang w:eastAsia="et-EE"/>
        </w:rPr>
        <w:t>töövõtja</w:t>
      </w:r>
      <w:r w:rsidR="00E65240" w:rsidRPr="0063420D">
        <w:rPr>
          <w:rFonts w:eastAsia="Times New Roman"/>
          <w:szCs w:val="24"/>
          <w:lang w:eastAsia="et-EE"/>
        </w:rPr>
        <w:t xml:space="preserve"> vahel. </w:t>
      </w:r>
    </w:p>
    <w:p w14:paraId="362B9A86" w14:textId="31F10D97" w:rsidR="00E71329" w:rsidRPr="0063420D" w:rsidRDefault="00E71329" w:rsidP="00E71329">
      <w:pPr>
        <w:pStyle w:val="ListParagraph"/>
        <w:numPr>
          <w:ilvl w:val="1"/>
          <w:numId w:val="1"/>
        </w:numPr>
        <w:rPr>
          <w:szCs w:val="24"/>
        </w:rPr>
      </w:pPr>
      <w:bookmarkStart w:id="1" w:name="_Hlk201674330"/>
      <w:r w:rsidRPr="0063420D">
        <w:rPr>
          <w:szCs w:val="24"/>
        </w:rPr>
        <w:t>Lepingu esemeks on teenus, mida</w:t>
      </w:r>
      <w:r w:rsidR="0080457A">
        <w:rPr>
          <w:szCs w:val="24"/>
        </w:rPr>
        <w:t xml:space="preserve"> töövõtja</w:t>
      </w:r>
      <w:r w:rsidRPr="0063420D">
        <w:rPr>
          <w:szCs w:val="24"/>
        </w:rPr>
        <w:t xml:space="preserve"> kohustub osutama lähtudes raamlepingu alusel esitatud tellimustes kokku lepitud tingimustest. Teenuse kirjeldus on toodud </w:t>
      </w:r>
      <w:r w:rsidR="00326465" w:rsidRPr="0063420D">
        <w:rPr>
          <w:szCs w:val="24"/>
        </w:rPr>
        <w:t>lepingu Lisades 1 ja 2.</w:t>
      </w:r>
    </w:p>
    <w:bookmarkEnd w:id="1"/>
    <w:p w14:paraId="2B1534A9" w14:textId="77777777" w:rsidR="00E65240" w:rsidRPr="000975E2" w:rsidRDefault="00E65240" w:rsidP="00E65240">
      <w:pPr>
        <w:autoSpaceDE w:val="0"/>
        <w:autoSpaceDN w:val="0"/>
        <w:ind w:left="360"/>
        <w:contextualSpacing/>
        <w:rPr>
          <w:szCs w:val="24"/>
        </w:rPr>
      </w:pPr>
    </w:p>
    <w:p w14:paraId="6791F3DC" w14:textId="77777777" w:rsidR="00E65240" w:rsidRPr="003F3873" w:rsidRDefault="00E65240" w:rsidP="00E65240">
      <w:pPr>
        <w:numPr>
          <w:ilvl w:val="0"/>
          <w:numId w:val="1"/>
        </w:numPr>
        <w:autoSpaceDE w:val="0"/>
        <w:autoSpaceDN w:val="0"/>
        <w:ind w:left="426" w:hanging="426"/>
        <w:contextualSpacing/>
        <w:rPr>
          <w:rFonts w:eastAsia="Times New Roman"/>
          <w:b/>
          <w:szCs w:val="24"/>
          <w:lang w:eastAsia="et-EE"/>
        </w:rPr>
      </w:pPr>
      <w:r w:rsidRPr="003F3873">
        <w:rPr>
          <w:rFonts w:eastAsia="Times New Roman"/>
          <w:b/>
          <w:szCs w:val="24"/>
          <w:lang w:eastAsia="et-EE"/>
        </w:rPr>
        <w:t xml:space="preserve">Hankelepingu sõlmimine raamlepingu alusel </w:t>
      </w:r>
    </w:p>
    <w:p w14:paraId="65452F2A" w14:textId="77777777" w:rsidR="00E65240" w:rsidRPr="003F3873" w:rsidRDefault="00E65240" w:rsidP="00E65240">
      <w:pPr>
        <w:pStyle w:val="ListParagraph"/>
        <w:numPr>
          <w:ilvl w:val="1"/>
          <w:numId w:val="1"/>
        </w:numPr>
        <w:autoSpaceDE w:val="0"/>
        <w:autoSpaceDN w:val="0"/>
        <w:rPr>
          <w:rFonts w:eastAsia="Times New Roman"/>
          <w:szCs w:val="24"/>
        </w:rPr>
      </w:pPr>
      <w:r w:rsidRPr="003F3873">
        <w:rPr>
          <w:rFonts w:eastAsia="Times New Roman"/>
          <w:szCs w:val="24"/>
        </w:rPr>
        <w:t xml:space="preserve">Hankelepinguna käsitletakse raamlepingu alusel esitatud tellimusi. </w:t>
      </w:r>
    </w:p>
    <w:p w14:paraId="2A2F3BD8" w14:textId="4777C22D" w:rsidR="00E65240" w:rsidRDefault="00E65240" w:rsidP="00E65240">
      <w:pPr>
        <w:numPr>
          <w:ilvl w:val="1"/>
          <w:numId w:val="1"/>
        </w:numPr>
        <w:autoSpaceDE w:val="0"/>
        <w:autoSpaceDN w:val="0"/>
        <w:contextualSpacing/>
        <w:rPr>
          <w:rFonts w:eastAsia="Times New Roman"/>
          <w:szCs w:val="24"/>
          <w:lang w:eastAsia="et-EE"/>
        </w:rPr>
      </w:pPr>
      <w:r w:rsidRPr="003F3873">
        <w:rPr>
          <w:rFonts w:eastAsia="Times New Roman"/>
          <w:szCs w:val="24"/>
        </w:rPr>
        <w:t>Tellija esitab tellimusi vajaduspõhiselt.</w:t>
      </w:r>
      <w:r w:rsidRPr="003F3873">
        <w:rPr>
          <w:szCs w:val="24"/>
        </w:rPr>
        <w:t xml:space="preserve"> Tellimus esitatakse </w:t>
      </w:r>
      <w:r w:rsidR="0080457A">
        <w:rPr>
          <w:szCs w:val="24"/>
        </w:rPr>
        <w:t>töövõtja</w:t>
      </w:r>
      <w:r w:rsidRPr="003F3873">
        <w:rPr>
          <w:szCs w:val="24"/>
        </w:rPr>
        <w:t xml:space="preserve"> </w:t>
      </w:r>
      <w:r w:rsidR="0034587E">
        <w:rPr>
          <w:szCs w:val="24"/>
        </w:rPr>
        <w:t>kontaktisiku</w:t>
      </w:r>
      <w:r w:rsidRPr="003F3873">
        <w:rPr>
          <w:szCs w:val="24"/>
        </w:rPr>
        <w:t xml:space="preserve"> e-posti aadressil</w:t>
      </w:r>
      <w:r w:rsidR="000F0D3B">
        <w:rPr>
          <w:szCs w:val="24"/>
        </w:rPr>
        <w:t xml:space="preserve">e või </w:t>
      </w:r>
      <w:r w:rsidR="006F0FB3" w:rsidRPr="001B5F04">
        <w:rPr>
          <w:szCs w:val="24"/>
        </w:rPr>
        <w:t xml:space="preserve">erandkorras </w:t>
      </w:r>
      <w:r w:rsidR="00A2155C" w:rsidRPr="001B5F04">
        <w:rPr>
          <w:szCs w:val="24"/>
        </w:rPr>
        <w:t>telefoninumbrile ........................</w:t>
      </w:r>
    </w:p>
    <w:p w14:paraId="32B9BC09" w14:textId="780C0E83" w:rsidR="00E65240" w:rsidRPr="00B14492" w:rsidRDefault="00E65240" w:rsidP="00B14492">
      <w:pPr>
        <w:numPr>
          <w:ilvl w:val="1"/>
          <w:numId w:val="1"/>
        </w:numPr>
        <w:autoSpaceDE w:val="0"/>
        <w:autoSpaceDN w:val="0"/>
        <w:contextualSpacing/>
        <w:rPr>
          <w:rFonts w:eastAsia="Times New Roman"/>
          <w:szCs w:val="24"/>
          <w:lang w:eastAsia="et-EE"/>
        </w:rPr>
      </w:pPr>
      <w:r w:rsidRPr="0034697E">
        <w:rPr>
          <w:rFonts w:eastAsia="Times New Roman"/>
          <w:szCs w:val="24"/>
        </w:rPr>
        <w:t xml:space="preserve">Tellija esitab tellimuse </w:t>
      </w:r>
      <w:r w:rsidR="0080457A">
        <w:rPr>
          <w:rFonts w:eastAsia="Times New Roman"/>
          <w:szCs w:val="24"/>
        </w:rPr>
        <w:t>töövõtja</w:t>
      </w:r>
      <w:r w:rsidR="00664457">
        <w:rPr>
          <w:rFonts w:eastAsia="Times New Roman"/>
          <w:szCs w:val="24"/>
        </w:rPr>
        <w:t>le</w:t>
      </w:r>
      <w:r w:rsidRPr="0034697E">
        <w:rPr>
          <w:rFonts w:eastAsia="Times New Roman"/>
          <w:szCs w:val="24"/>
        </w:rPr>
        <w:t>,</w:t>
      </w:r>
      <w:r w:rsidRPr="0034697E">
        <w:rPr>
          <w:rFonts w:eastAsia="Times New Roman"/>
          <w:i/>
          <w:iCs/>
          <w:szCs w:val="24"/>
        </w:rPr>
        <w:t xml:space="preserve"> </w:t>
      </w:r>
      <w:r w:rsidRPr="0034697E">
        <w:rPr>
          <w:rFonts w:eastAsia="Times New Roman"/>
          <w:szCs w:val="24"/>
        </w:rPr>
        <w:t>esitades</w:t>
      </w:r>
      <w:r w:rsidRPr="0034697E">
        <w:rPr>
          <w:rFonts w:eastAsia="Times New Roman"/>
          <w:i/>
          <w:iCs/>
          <w:szCs w:val="24"/>
        </w:rPr>
        <w:t xml:space="preserve"> </w:t>
      </w:r>
      <w:r w:rsidRPr="0034697E">
        <w:rPr>
          <w:rFonts w:eastAsia="Times New Roman"/>
          <w:szCs w:val="24"/>
        </w:rPr>
        <w:t>talle</w:t>
      </w:r>
      <w:r w:rsidRPr="0034697E">
        <w:rPr>
          <w:rFonts w:eastAsia="Times New Roman"/>
          <w:i/>
          <w:iCs/>
          <w:szCs w:val="24"/>
        </w:rPr>
        <w:t xml:space="preserve"> </w:t>
      </w:r>
      <w:r w:rsidRPr="0034697E">
        <w:rPr>
          <w:rFonts w:eastAsia="Times New Roman"/>
          <w:szCs w:val="24"/>
        </w:rPr>
        <w:t>tellitava t</w:t>
      </w:r>
      <w:r>
        <w:rPr>
          <w:rFonts w:eastAsia="Times New Roman"/>
          <w:szCs w:val="24"/>
        </w:rPr>
        <w:t>eenuse</w:t>
      </w:r>
      <w:r w:rsidRPr="0034697E">
        <w:rPr>
          <w:rFonts w:eastAsia="Times New Roman"/>
          <w:szCs w:val="24"/>
        </w:rPr>
        <w:t xml:space="preserve"> kirjelduse</w:t>
      </w:r>
      <w:r w:rsidRPr="0034697E">
        <w:rPr>
          <w:szCs w:val="24"/>
        </w:rPr>
        <w:t xml:space="preserve">. </w:t>
      </w:r>
      <w:r w:rsidR="00DB0B14" w:rsidRPr="00DB0B14">
        <w:rPr>
          <w:szCs w:val="24"/>
        </w:rPr>
        <w:t>Teenus antakse üle õigusanalüüsina või jooksva nõustamisena ning teenuse vastuvõtmiseks akte ei koostata.</w:t>
      </w:r>
    </w:p>
    <w:p w14:paraId="414C1A6D" w14:textId="7EBBBAD0" w:rsidR="00260448" w:rsidRPr="00743F21" w:rsidRDefault="009E0C4D" w:rsidP="00260448">
      <w:pPr>
        <w:numPr>
          <w:ilvl w:val="1"/>
          <w:numId w:val="1"/>
        </w:numPr>
        <w:autoSpaceDE w:val="0"/>
        <w:autoSpaceDN w:val="0"/>
        <w:contextualSpacing/>
        <w:rPr>
          <w:rFonts w:eastAsia="Times New Roman"/>
          <w:szCs w:val="24"/>
          <w:lang w:eastAsia="et-EE"/>
        </w:rPr>
      </w:pPr>
      <w:r>
        <w:rPr>
          <w:rFonts w:eastAsia="Times New Roman"/>
          <w:szCs w:val="24"/>
          <w:lang w:eastAsia="et-EE"/>
        </w:rPr>
        <w:t>K</w:t>
      </w:r>
      <w:r w:rsidR="00260448" w:rsidRPr="00260448">
        <w:rPr>
          <w:rFonts w:eastAsia="Times New Roman"/>
          <w:szCs w:val="24"/>
          <w:lang w:eastAsia="et-EE"/>
        </w:rPr>
        <w:t xml:space="preserve">ui käesoleva lepingu alusel </w:t>
      </w:r>
      <w:r w:rsidR="00316F30">
        <w:rPr>
          <w:rFonts w:eastAsia="Times New Roman"/>
          <w:szCs w:val="24"/>
          <w:lang w:eastAsia="et-EE"/>
        </w:rPr>
        <w:t xml:space="preserve">tellitava teenuse </w:t>
      </w:r>
      <w:r w:rsidR="00260448" w:rsidRPr="00260448">
        <w:rPr>
          <w:rFonts w:eastAsia="Times New Roman"/>
          <w:szCs w:val="24"/>
          <w:lang w:eastAsia="et-EE"/>
        </w:rPr>
        <w:t xml:space="preserve">hankelepingu </w:t>
      </w:r>
      <w:r w:rsidR="00316F30">
        <w:rPr>
          <w:rFonts w:eastAsia="Times New Roman"/>
          <w:szCs w:val="24"/>
          <w:lang w:eastAsia="et-EE"/>
        </w:rPr>
        <w:t xml:space="preserve">(tellimuse) </w:t>
      </w:r>
      <w:r w:rsidR="00260448" w:rsidRPr="00260448">
        <w:rPr>
          <w:rFonts w:eastAsia="Times New Roman"/>
          <w:szCs w:val="24"/>
          <w:lang w:eastAsia="et-EE"/>
        </w:rPr>
        <w:t xml:space="preserve">eeldatav </w:t>
      </w:r>
      <w:r w:rsidR="000747ED">
        <w:rPr>
          <w:rFonts w:eastAsia="Times New Roman"/>
          <w:szCs w:val="24"/>
          <w:lang w:eastAsia="et-EE"/>
        </w:rPr>
        <w:t xml:space="preserve">käibemaksuta </w:t>
      </w:r>
      <w:r w:rsidR="00260448" w:rsidRPr="00260448">
        <w:rPr>
          <w:rFonts w:eastAsia="Times New Roman"/>
          <w:szCs w:val="24"/>
          <w:lang w:eastAsia="et-EE"/>
        </w:rPr>
        <w:t xml:space="preserve">maksumus on vähem kui </w:t>
      </w:r>
      <w:r w:rsidR="00D8426A" w:rsidRPr="00743F21">
        <w:rPr>
          <w:rFonts w:eastAsia="Times New Roman"/>
          <w:szCs w:val="24"/>
          <w:lang w:eastAsia="et-EE"/>
        </w:rPr>
        <w:t>10</w:t>
      </w:r>
      <w:r w:rsidR="003A7B00" w:rsidRPr="00743F21">
        <w:rPr>
          <w:rFonts w:eastAsia="Times New Roman"/>
          <w:szCs w:val="24"/>
          <w:lang w:eastAsia="et-EE"/>
        </w:rPr>
        <w:t xml:space="preserve"> </w:t>
      </w:r>
      <w:r w:rsidR="00260448" w:rsidRPr="00743F21">
        <w:rPr>
          <w:rFonts w:eastAsia="Times New Roman"/>
          <w:szCs w:val="24"/>
          <w:lang w:eastAsia="et-EE"/>
        </w:rPr>
        <w:t xml:space="preserve">000 eurot, võib </w:t>
      </w:r>
      <w:r w:rsidR="0080457A">
        <w:rPr>
          <w:rFonts w:eastAsia="Times New Roman"/>
          <w:szCs w:val="24"/>
          <w:lang w:eastAsia="et-EE"/>
        </w:rPr>
        <w:t>töövõtja</w:t>
      </w:r>
      <w:r w:rsidR="00260448" w:rsidRPr="00743F21">
        <w:rPr>
          <w:rFonts w:eastAsia="Times New Roman"/>
          <w:szCs w:val="24"/>
          <w:lang w:eastAsia="et-EE"/>
        </w:rPr>
        <w:t xml:space="preserve"> kontaktisik anda </w:t>
      </w:r>
      <w:r w:rsidR="00835551" w:rsidRPr="00743F21">
        <w:rPr>
          <w:rFonts w:eastAsia="Times New Roman"/>
          <w:szCs w:val="24"/>
          <w:lang w:eastAsia="et-EE"/>
        </w:rPr>
        <w:t>tellimusele</w:t>
      </w:r>
      <w:r w:rsidR="00260448" w:rsidRPr="00743F21">
        <w:rPr>
          <w:rFonts w:eastAsia="Times New Roman"/>
          <w:szCs w:val="24"/>
          <w:lang w:eastAsia="et-EE"/>
        </w:rPr>
        <w:t xml:space="preserve"> nõustumuse e-kirjaga. </w:t>
      </w:r>
    </w:p>
    <w:p w14:paraId="5DB72396" w14:textId="30B7A5D2" w:rsidR="00211F51" w:rsidRDefault="00A104DC" w:rsidP="00D8426A">
      <w:pPr>
        <w:numPr>
          <w:ilvl w:val="1"/>
          <w:numId w:val="1"/>
        </w:numPr>
        <w:autoSpaceDE w:val="0"/>
        <w:autoSpaceDN w:val="0"/>
        <w:contextualSpacing/>
        <w:rPr>
          <w:rFonts w:eastAsia="Times New Roman"/>
          <w:szCs w:val="24"/>
          <w:lang w:eastAsia="et-EE"/>
        </w:rPr>
      </w:pPr>
      <w:r w:rsidRPr="00743F21">
        <w:rPr>
          <w:rFonts w:eastAsia="Times New Roman"/>
          <w:szCs w:val="24"/>
          <w:lang w:eastAsia="et-EE"/>
        </w:rPr>
        <w:t>K</w:t>
      </w:r>
      <w:r w:rsidR="003752FD" w:rsidRPr="00743F21">
        <w:rPr>
          <w:rFonts w:eastAsia="Times New Roman"/>
          <w:szCs w:val="24"/>
          <w:lang w:eastAsia="et-EE"/>
        </w:rPr>
        <w:t xml:space="preserve">ui </w:t>
      </w:r>
      <w:r w:rsidR="00D8426A" w:rsidRPr="00743F21">
        <w:rPr>
          <w:rFonts w:eastAsia="Times New Roman"/>
          <w:szCs w:val="24"/>
          <w:lang w:eastAsia="et-EE"/>
        </w:rPr>
        <w:t xml:space="preserve">käesoleva lepingu alusel </w:t>
      </w:r>
      <w:r w:rsidR="003752FD" w:rsidRPr="00743F21">
        <w:rPr>
          <w:rFonts w:eastAsia="Times New Roman"/>
          <w:szCs w:val="24"/>
          <w:lang w:eastAsia="et-EE"/>
        </w:rPr>
        <w:t xml:space="preserve">tellitava teenuse </w:t>
      </w:r>
      <w:r w:rsidR="000747ED" w:rsidRPr="00743F21">
        <w:rPr>
          <w:rFonts w:eastAsia="Times New Roman"/>
          <w:szCs w:val="24"/>
          <w:lang w:eastAsia="et-EE"/>
        </w:rPr>
        <w:t xml:space="preserve">hankelepingu (tellimuse) </w:t>
      </w:r>
      <w:r w:rsidR="00D00325" w:rsidRPr="00743F21">
        <w:rPr>
          <w:rFonts w:eastAsia="Times New Roman"/>
          <w:szCs w:val="24"/>
          <w:lang w:eastAsia="et-EE"/>
        </w:rPr>
        <w:t xml:space="preserve">eeldatav </w:t>
      </w:r>
      <w:r w:rsidR="003752FD" w:rsidRPr="00743F21">
        <w:rPr>
          <w:rFonts w:eastAsia="Times New Roman"/>
          <w:szCs w:val="24"/>
          <w:lang w:eastAsia="et-EE"/>
        </w:rPr>
        <w:t xml:space="preserve">käibemaksuta maksumus on võrdne või suurem </w:t>
      </w:r>
      <w:r w:rsidR="00D00325" w:rsidRPr="00743F21">
        <w:rPr>
          <w:rFonts w:eastAsia="Times New Roman"/>
          <w:szCs w:val="24"/>
          <w:lang w:eastAsia="et-EE"/>
        </w:rPr>
        <w:t>1</w:t>
      </w:r>
      <w:r w:rsidR="003752FD" w:rsidRPr="00743F21">
        <w:rPr>
          <w:rFonts w:eastAsia="Times New Roman"/>
          <w:szCs w:val="24"/>
          <w:lang w:eastAsia="et-EE"/>
        </w:rPr>
        <w:t>0 000 eurost, siis</w:t>
      </w:r>
      <w:r w:rsidR="003752FD" w:rsidRPr="00D8426A">
        <w:rPr>
          <w:rFonts w:eastAsia="Times New Roman"/>
          <w:szCs w:val="24"/>
          <w:lang w:eastAsia="et-EE"/>
        </w:rPr>
        <w:t xml:space="preserve"> sõlmitakse </w:t>
      </w:r>
      <w:r w:rsidR="0080457A">
        <w:rPr>
          <w:rFonts w:eastAsia="Times New Roman"/>
          <w:szCs w:val="24"/>
          <w:lang w:eastAsia="et-EE"/>
        </w:rPr>
        <w:t>töövõtja</w:t>
      </w:r>
      <w:r w:rsidR="003752FD" w:rsidRPr="00D8426A">
        <w:rPr>
          <w:rFonts w:eastAsia="Times New Roman"/>
          <w:szCs w:val="24"/>
          <w:lang w:eastAsia="et-EE"/>
        </w:rPr>
        <w:t xml:space="preserve">ga </w:t>
      </w:r>
      <w:r w:rsidR="00211F51">
        <w:rPr>
          <w:rFonts w:eastAsia="Times New Roman"/>
          <w:szCs w:val="24"/>
          <w:lang w:eastAsia="et-EE"/>
        </w:rPr>
        <w:t xml:space="preserve">eraldi </w:t>
      </w:r>
      <w:r w:rsidR="00992869">
        <w:rPr>
          <w:rFonts w:eastAsia="Times New Roman"/>
          <w:szCs w:val="24"/>
          <w:lang w:eastAsia="et-EE"/>
        </w:rPr>
        <w:t xml:space="preserve">selle </w:t>
      </w:r>
      <w:r w:rsidR="00743F21">
        <w:rPr>
          <w:rFonts w:eastAsia="Times New Roman"/>
          <w:szCs w:val="24"/>
          <w:lang w:eastAsia="et-EE"/>
        </w:rPr>
        <w:t xml:space="preserve">tellimuse täitmiseks </w:t>
      </w:r>
      <w:r w:rsidR="003752FD" w:rsidRPr="00D8426A">
        <w:rPr>
          <w:rFonts w:eastAsia="Times New Roman"/>
          <w:szCs w:val="24"/>
          <w:lang w:eastAsia="et-EE"/>
        </w:rPr>
        <w:t>hankeleping</w:t>
      </w:r>
      <w:r w:rsidR="00992869">
        <w:rPr>
          <w:rFonts w:eastAsia="Times New Roman"/>
          <w:szCs w:val="24"/>
          <w:lang w:eastAsia="et-EE"/>
        </w:rPr>
        <w:t>.</w:t>
      </w:r>
    </w:p>
    <w:p w14:paraId="50EA01EB" w14:textId="272BFDDF" w:rsidR="003752FD" w:rsidRPr="00D8426A" w:rsidRDefault="003752FD" w:rsidP="00D8426A">
      <w:pPr>
        <w:numPr>
          <w:ilvl w:val="1"/>
          <w:numId w:val="1"/>
        </w:numPr>
        <w:autoSpaceDE w:val="0"/>
        <w:autoSpaceDN w:val="0"/>
        <w:contextualSpacing/>
        <w:rPr>
          <w:rFonts w:eastAsia="Times New Roman"/>
          <w:szCs w:val="24"/>
          <w:lang w:eastAsia="et-EE"/>
        </w:rPr>
      </w:pPr>
      <w:r w:rsidRPr="00D8426A">
        <w:rPr>
          <w:rFonts w:eastAsia="Times New Roman"/>
          <w:szCs w:val="24"/>
          <w:lang w:eastAsia="et-EE"/>
        </w:rPr>
        <w:t>Pooltel on õigus sõlmida hankeleping ka madalama maksumuse korral. Hankeleping muutub pooltele siduvaks selle allkirjastamisest mõlema poole poolt</w:t>
      </w:r>
      <w:r w:rsidR="003727C3">
        <w:rPr>
          <w:rFonts w:eastAsia="Times New Roman"/>
          <w:szCs w:val="24"/>
          <w:lang w:eastAsia="et-EE"/>
        </w:rPr>
        <w:t>.</w:t>
      </w:r>
    </w:p>
    <w:p w14:paraId="000DD1D2" w14:textId="55BC3010" w:rsidR="005A2944" w:rsidRPr="005A2944" w:rsidRDefault="005A2944" w:rsidP="00E65240">
      <w:pPr>
        <w:numPr>
          <w:ilvl w:val="1"/>
          <w:numId w:val="1"/>
        </w:numPr>
        <w:autoSpaceDE w:val="0"/>
        <w:autoSpaceDN w:val="0"/>
        <w:contextualSpacing/>
        <w:rPr>
          <w:rFonts w:eastAsia="Times New Roman"/>
          <w:szCs w:val="24"/>
          <w:lang w:eastAsia="et-EE"/>
        </w:rPr>
      </w:pPr>
      <w:r w:rsidRPr="005A2944">
        <w:rPr>
          <w:rFonts w:eastAsia="Times New Roman"/>
          <w:szCs w:val="24"/>
          <w:lang w:eastAsia="et-EE"/>
        </w:rPr>
        <w:t xml:space="preserve">Tellijal on õigus täpsustada osutatava teenuse kirjeldust pärast </w:t>
      </w:r>
      <w:r w:rsidR="00BB2A4D">
        <w:rPr>
          <w:rFonts w:eastAsia="Times New Roman"/>
          <w:szCs w:val="24"/>
          <w:lang w:eastAsia="et-EE"/>
        </w:rPr>
        <w:t xml:space="preserve">tellimuse tegemist </w:t>
      </w:r>
      <w:r w:rsidR="00181794">
        <w:rPr>
          <w:rFonts w:eastAsia="Times New Roman"/>
          <w:szCs w:val="24"/>
          <w:lang w:eastAsia="et-EE"/>
        </w:rPr>
        <w:t xml:space="preserve">või </w:t>
      </w:r>
      <w:r w:rsidRPr="005A2944">
        <w:rPr>
          <w:rFonts w:eastAsia="Times New Roman"/>
          <w:szCs w:val="24"/>
          <w:lang w:eastAsia="et-EE"/>
        </w:rPr>
        <w:t xml:space="preserve">hankelepingu sõlmimist, kui </w:t>
      </w:r>
      <w:r w:rsidR="001D6E05">
        <w:rPr>
          <w:rFonts w:eastAsia="Times New Roman"/>
          <w:szCs w:val="24"/>
          <w:lang w:eastAsia="et-EE"/>
        </w:rPr>
        <w:t xml:space="preserve">muutmise </w:t>
      </w:r>
      <w:r w:rsidRPr="005A2944">
        <w:rPr>
          <w:rFonts w:eastAsia="Times New Roman"/>
          <w:szCs w:val="24"/>
          <w:lang w:eastAsia="et-EE"/>
        </w:rPr>
        <w:t>vajaduse tingib uute asjaolude teatavaks saamine või muu tellija vajadustest lähtuv asjaolu. Teenuse täpsustamisel võivad pooled kokku leppida uues tasustamise korras.</w:t>
      </w:r>
    </w:p>
    <w:p w14:paraId="2482BB5D" w14:textId="77777777" w:rsidR="00E65240" w:rsidRPr="003F3873" w:rsidRDefault="00E65240" w:rsidP="00E65240">
      <w:pPr>
        <w:autoSpaceDE w:val="0"/>
        <w:autoSpaceDN w:val="0"/>
        <w:rPr>
          <w:rFonts w:eastAsia="Times New Roman"/>
          <w:szCs w:val="24"/>
        </w:rPr>
      </w:pPr>
    </w:p>
    <w:p w14:paraId="465AAA9D" w14:textId="77777777" w:rsidR="00E65240" w:rsidRPr="003F3873" w:rsidRDefault="00E65240" w:rsidP="00E65240">
      <w:pPr>
        <w:numPr>
          <w:ilvl w:val="0"/>
          <w:numId w:val="1"/>
        </w:numPr>
        <w:autoSpaceDE w:val="0"/>
        <w:autoSpaceDN w:val="0"/>
        <w:ind w:left="426" w:hanging="426"/>
        <w:contextualSpacing/>
        <w:rPr>
          <w:rFonts w:eastAsia="Times New Roman"/>
          <w:b/>
          <w:szCs w:val="24"/>
          <w:lang w:eastAsia="et-EE"/>
        </w:rPr>
      </w:pPr>
      <w:r w:rsidRPr="003F3873">
        <w:rPr>
          <w:rFonts w:eastAsia="Times New Roman"/>
          <w:b/>
          <w:szCs w:val="24"/>
          <w:lang w:eastAsia="et-EE"/>
        </w:rPr>
        <w:t>Lepingu hind ja tasumise tingimused</w:t>
      </w:r>
    </w:p>
    <w:p w14:paraId="1F501BFC" w14:textId="1E1C9F5B" w:rsidR="00E65240" w:rsidRDefault="00E65240" w:rsidP="00E65240">
      <w:pPr>
        <w:pStyle w:val="ListParagraph"/>
        <w:numPr>
          <w:ilvl w:val="1"/>
          <w:numId w:val="1"/>
        </w:numPr>
        <w:ind w:left="357" w:hanging="357"/>
        <w:outlineLvl w:val="2"/>
        <w:rPr>
          <w:szCs w:val="24"/>
        </w:rPr>
      </w:pPr>
      <w:r w:rsidRPr="00F6600B">
        <w:rPr>
          <w:szCs w:val="24"/>
        </w:rPr>
        <w:t xml:space="preserve">Lepingu maksimaalne maksumus on </w:t>
      </w:r>
      <w:r w:rsidR="00695F64" w:rsidRPr="00743F21">
        <w:rPr>
          <w:szCs w:val="24"/>
        </w:rPr>
        <w:t>4</w:t>
      </w:r>
      <w:r w:rsidRPr="00743F21">
        <w:rPr>
          <w:szCs w:val="24"/>
        </w:rPr>
        <w:t>0 000 eurot</w:t>
      </w:r>
      <w:r w:rsidR="00440576">
        <w:rPr>
          <w:szCs w:val="24"/>
        </w:rPr>
        <w:t xml:space="preserve">, millele lisandub käibemaks vastavalt õigusaktidele. </w:t>
      </w:r>
      <w:r w:rsidRPr="00F6600B">
        <w:rPr>
          <w:szCs w:val="24"/>
        </w:rPr>
        <w:t>Nimetatud maksumus on eeldatav</w:t>
      </w:r>
      <w:r w:rsidR="00CA14B4">
        <w:rPr>
          <w:szCs w:val="24"/>
        </w:rPr>
        <w:t xml:space="preserve"> ning ei ole pooltele siduv. T</w:t>
      </w:r>
      <w:r w:rsidRPr="00F6600B">
        <w:rPr>
          <w:szCs w:val="24"/>
        </w:rPr>
        <w:t>ellijal ei ole kohustust tellida teenust lepingu maksimaalse maksumuse ulatuses. Lepingu tegelik maksumus selgub</w:t>
      </w:r>
      <w:r w:rsidR="0056488D">
        <w:rPr>
          <w:szCs w:val="24"/>
        </w:rPr>
        <w:t xml:space="preserve"> t</w:t>
      </w:r>
      <w:r w:rsidR="00743F21">
        <w:rPr>
          <w:szCs w:val="24"/>
        </w:rPr>
        <w:t>äidetud</w:t>
      </w:r>
      <w:r w:rsidRPr="00F6600B">
        <w:rPr>
          <w:szCs w:val="24"/>
        </w:rPr>
        <w:t xml:space="preserve"> tellimuste (hankelepingute) </w:t>
      </w:r>
      <w:r w:rsidR="003C2B58">
        <w:rPr>
          <w:szCs w:val="24"/>
        </w:rPr>
        <w:t>alu</w:t>
      </w:r>
      <w:r w:rsidRPr="00F6600B">
        <w:rPr>
          <w:szCs w:val="24"/>
        </w:rPr>
        <w:t>sel.</w:t>
      </w:r>
    </w:p>
    <w:p w14:paraId="3A106817" w14:textId="2662BE81" w:rsidR="00F54B76" w:rsidRPr="000F1D62" w:rsidRDefault="00F54B76" w:rsidP="00E65240">
      <w:pPr>
        <w:pStyle w:val="ListParagraph"/>
        <w:numPr>
          <w:ilvl w:val="1"/>
          <w:numId w:val="1"/>
        </w:numPr>
        <w:ind w:left="357" w:hanging="357"/>
        <w:rPr>
          <w:szCs w:val="24"/>
        </w:rPr>
      </w:pPr>
      <w:r w:rsidRPr="00DF4E16">
        <w:rPr>
          <w:szCs w:val="24"/>
        </w:rPr>
        <w:t>Teenusega seotud täiendavad kulud, näiteks riigilõivud, sõidukulud</w:t>
      </w:r>
      <w:r w:rsidR="00943044">
        <w:rPr>
          <w:szCs w:val="24"/>
        </w:rPr>
        <w:t>, tõlkekulu</w:t>
      </w:r>
      <w:r w:rsidR="009028BE">
        <w:rPr>
          <w:szCs w:val="24"/>
        </w:rPr>
        <w:t>d</w:t>
      </w:r>
      <w:r w:rsidR="00943044">
        <w:rPr>
          <w:szCs w:val="24"/>
        </w:rPr>
        <w:t xml:space="preserve"> </w:t>
      </w:r>
      <w:r w:rsidRPr="00DF4E16">
        <w:rPr>
          <w:szCs w:val="24"/>
        </w:rPr>
        <w:t>v</w:t>
      </w:r>
      <w:r w:rsidR="00696E70" w:rsidRPr="00DF4E16">
        <w:rPr>
          <w:szCs w:val="24"/>
        </w:rPr>
        <w:t>õi muud samaväärsed</w:t>
      </w:r>
      <w:r w:rsidRPr="00DF4E16">
        <w:rPr>
          <w:szCs w:val="24"/>
        </w:rPr>
        <w:t xml:space="preserve"> teenuse osutamisega seotud kulud hüvitatakse vastavalt </w:t>
      </w:r>
      <w:r w:rsidR="009028BE">
        <w:rPr>
          <w:szCs w:val="24"/>
        </w:rPr>
        <w:t xml:space="preserve">igakordsele eelnevale </w:t>
      </w:r>
      <w:r w:rsidRPr="00DF4E16">
        <w:rPr>
          <w:szCs w:val="24"/>
        </w:rPr>
        <w:t>kokkuleppele</w:t>
      </w:r>
      <w:r w:rsidR="009028BE">
        <w:rPr>
          <w:szCs w:val="24"/>
        </w:rPr>
        <w:t xml:space="preserve">. </w:t>
      </w:r>
      <w:r w:rsidRPr="00DF4E16">
        <w:rPr>
          <w:szCs w:val="24"/>
        </w:rPr>
        <w:t xml:space="preserve">Põhjendatud täiendavad kulud ei arvestata lepingu hinna sisse. </w:t>
      </w:r>
      <w:r w:rsidRPr="000F1D62">
        <w:rPr>
          <w:szCs w:val="24"/>
        </w:rPr>
        <w:t xml:space="preserve">Kokkulepitud kulud hüvitatakse </w:t>
      </w:r>
      <w:r w:rsidR="009028BE" w:rsidRPr="000F1D62">
        <w:rPr>
          <w:szCs w:val="24"/>
        </w:rPr>
        <w:t>kuludokumendi</w:t>
      </w:r>
      <w:r w:rsidRPr="000F1D62">
        <w:rPr>
          <w:szCs w:val="24"/>
        </w:rPr>
        <w:t xml:space="preserve"> alusel.</w:t>
      </w:r>
      <w:r w:rsidR="008D30F9" w:rsidRPr="000F1D62">
        <w:rPr>
          <w:szCs w:val="24"/>
        </w:rPr>
        <w:t xml:space="preserve"> </w:t>
      </w:r>
    </w:p>
    <w:p w14:paraId="595140CE" w14:textId="13F85153" w:rsidR="00E65240" w:rsidRPr="00170BA9" w:rsidRDefault="00E65240" w:rsidP="00E65240">
      <w:pPr>
        <w:pStyle w:val="ListParagraph"/>
        <w:numPr>
          <w:ilvl w:val="1"/>
          <w:numId w:val="1"/>
        </w:numPr>
        <w:ind w:left="357" w:hanging="357"/>
        <w:outlineLvl w:val="2"/>
        <w:rPr>
          <w:szCs w:val="24"/>
        </w:rPr>
      </w:pPr>
      <w:r w:rsidRPr="00170BA9">
        <w:rPr>
          <w:szCs w:val="24"/>
        </w:rPr>
        <w:lastRenderedPageBreak/>
        <w:t xml:space="preserve">Tellija tasub </w:t>
      </w:r>
      <w:r w:rsidR="0080457A">
        <w:rPr>
          <w:szCs w:val="24"/>
        </w:rPr>
        <w:t>töövõtja</w:t>
      </w:r>
      <w:r w:rsidRPr="00170BA9">
        <w:rPr>
          <w:szCs w:val="24"/>
        </w:rPr>
        <w:t>le nõuetekohaselt osutatud teenuse eest vastavalt tegelikult osutatud teenuse mahule</w:t>
      </w:r>
      <w:r w:rsidR="009028BE" w:rsidRPr="00170BA9">
        <w:rPr>
          <w:szCs w:val="24"/>
        </w:rPr>
        <w:t>,</w:t>
      </w:r>
      <w:r w:rsidRPr="00170BA9">
        <w:rPr>
          <w:szCs w:val="24"/>
        </w:rPr>
        <w:t xml:space="preserve"> pakkumuses fikseeritud hin</w:t>
      </w:r>
      <w:r w:rsidR="00CC788B" w:rsidRPr="00170BA9">
        <w:rPr>
          <w:szCs w:val="24"/>
        </w:rPr>
        <w:t>nal</w:t>
      </w:r>
      <w:r w:rsidRPr="00170BA9">
        <w:rPr>
          <w:szCs w:val="24"/>
        </w:rPr>
        <w:t>e</w:t>
      </w:r>
      <w:r w:rsidR="00A141C9" w:rsidRPr="00170BA9">
        <w:rPr>
          <w:szCs w:val="24"/>
        </w:rPr>
        <w:t xml:space="preserve"> ja kuuaruandele.</w:t>
      </w:r>
    </w:p>
    <w:p w14:paraId="1D301753" w14:textId="0038535D" w:rsidR="00E65240" w:rsidRPr="00F6600B" w:rsidRDefault="00E65240" w:rsidP="00E65240">
      <w:pPr>
        <w:pStyle w:val="ListParagraph"/>
        <w:numPr>
          <w:ilvl w:val="1"/>
          <w:numId w:val="1"/>
        </w:numPr>
        <w:ind w:left="357" w:hanging="357"/>
        <w:outlineLvl w:val="2"/>
        <w:rPr>
          <w:szCs w:val="24"/>
        </w:rPr>
      </w:pPr>
      <w:r w:rsidRPr="00F6600B">
        <w:rPr>
          <w:szCs w:val="24"/>
        </w:rPr>
        <w:t>Teenuse osutamise arvestusperioodiks on kalendrikuu.</w:t>
      </w:r>
    </w:p>
    <w:p w14:paraId="39E761E9" w14:textId="0EC91AB7" w:rsidR="00E65240" w:rsidRPr="000F1D62" w:rsidRDefault="0080457A" w:rsidP="00E65240">
      <w:pPr>
        <w:pStyle w:val="ListParagraph"/>
        <w:numPr>
          <w:ilvl w:val="1"/>
          <w:numId w:val="1"/>
        </w:numPr>
        <w:ind w:left="357" w:hanging="357"/>
        <w:outlineLvl w:val="2"/>
        <w:rPr>
          <w:szCs w:val="24"/>
        </w:rPr>
      </w:pPr>
      <w:r>
        <w:rPr>
          <w:szCs w:val="24"/>
        </w:rPr>
        <w:t>Töövõtja</w:t>
      </w:r>
      <w:r w:rsidR="00E65240" w:rsidRPr="000F1D62">
        <w:rPr>
          <w:szCs w:val="24"/>
        </w:rPr>
        <w:t xml:space="preserve"> esitab</w:t>
      </w:r>
      <w:r w:rsidR="008B3D5D" w:rsidRPr="000F1D62">
        <w:rPr>
          <w:szCs w:val="24"/>
        </w:rPr>
        <w:t xml:space="preserve"> aruande</w:t>
      </w:r>
      <w:r w:rsidR="00E65240" w:rsidRPr="000F1D62">
        <w:rPr>
          <w:szCs w:val="24"/>
        </w:rPr>
        <w:t xml:space="preserve"> tellija </w:t>
      </w:r>
      <w:r w:rsidR="00670CD7" w:rsidRPr="000F1D62">
        <w:rPr>
          <w:szCs w:val="24"/>
        </w:rPr>
        <w:t>kontaktisikule</w:t>
      </w:r>
      <w:r w:rsidR="00E65240" w:rsidRPr="000F1D62">
        <w:rPr>
          <w:szCs w:val="24"/>
        </w:rPr>
        <w:t xml:space="preserve"> hiljemalt teenuse osutamise kuule järgneva kalendrikuu 5. kuupäevaks</w:t>
      </w:r>
      <w:r w:rsidR="00DB0E3F" w:rsidRPr="000F1D62">
        <w:rPr>
          <w:szCs w:val="24"/>
        </w:rPr>
        <w:t>.</w:t>
      </w:r>
      <w:r w:rsidR="00E65240" w:rsidRPr="000F1D62">
        <w:rPr>
          <w:szCs w:val="24"/>
        </w:rPr>
        <w:t xml:space="preserve"> </w:t>
      </w:r>
    </w:p>
    <w:p w14:paraId="7CA404DA" w14:textId="7C66D4EF" w:rsidR="00E65240" w:rsidRPr="00574422" w:rsidRDefault="00E65240" w:rsidP="00E65240">
      <w:pPr>
        <w:pStyle w:val="ListParagraph"/>
        <w:numPr>
          <w:ilvl w:val="1"/>
          <w:numId w:val="1"/>
        </w:numPr>
        <w:ind w:left="357" w:hanging="357"/>
        <w:rPr>
          <w:szCs w:val="24"/>
        </w:rPr>
      </w:pPr>
      <w:r w:rsidRPr="00574422">
        <w:rPr>
          <w:szCs w:val="24"/>
        </w:rPr>
        <w:t xml:space="preserve">Tellija tasub teenuse eest pärast </w:t>
      </w:r>
      <w:r w:rsidR="00890E0D" w:rsidRPr="00574422">
        <w:rPr>
          <w:szCs w:val="24"/>
        </w:rPr>
        <w:t>aruande kinni</w:t>
      </w:r>
      <w:r w:rsidRPr="00574422">
        <w:rPr>
          <w:szCs w:val="24"/>
        </w:rPr>
        <w:t xml:space="preserve">tamist ja selle alusel esitatud e-arve saamist. E-arvel peab olema märgitud tellija </w:t>
      </w:r>
      <w:r w:rsidR="0034587E">
        <w:rPr>
          <w:szCs w:val="24"/>
        </w:rPr>
        <w:t>kontaktisiku</w:t>
      </w:r>
      <w:r w:rsidRPr="00574422">
        <w:rPr>
          <w:szCs w:val="24"/>
        </w:rPr>
        <w:t xml:space="preserve"> nimi ja raamlepingu number. Arve maksetähtaeg peab olema vähemalt 1</w:t>
      </w:r>
      <w:r w:rsidR="00702B14" w:rsidRPr="00574422">
        <w:rPr>
          <w:szCs w:val="24"/>
        </w:rPr>
        <w:t>0</w:t>
      </w:r>
      <w:r w:rsidRPr="00574422">
        <w:rPr>
          <w:szCs w:val="24"/>
        </w:rPr>
        <w:t xml:space="preserve"> kalendripäeva.</w:t>
      </w:r>
    </w:p>
    <w:p w14:paraId="658D93CA" w14:textId="01CDFDD9" w:rsidR="00F6145B" w:rsidRDefault="00E65240" w:rsidP="00F6145B">
      <w:pPr>
        <w:pStyle w:val="ListParagraph"/>
        <w:numPr>
          <w:ilvl w:val="1"/>
          <w:numId w:val="1"/>
        </w:numPr>
        <w:ind w:left="357" w:hanging="357"/>
        <w:outlineLvl w:val="2"/>
        <w:rPr>
          <w:szCs w:val="24"/>
        </w:rPr>
      </w:pPr>
      <w:r w:rsidRPr="00F6600B">
        <w:rPr>
          <w:szCs w:val="24"/>
        </w:rPr>
        <w:t xml:space="preserve">Tellija esitab </w:t>
      </w:r>
      <w:r w:rsidR="0080457A">
        <w:rPr>
          <w:szCs w:val="24"/>
        </w:rPr>
        <w:t>töövõtja</w:t>
      </w:r>
      <w:r w:rsidRPr="00F6600B">
        <w:rPr>
          <w:szCs w:val="24"/>
        </w:rPr>
        <w:t xml:space="preserve">le oma pretensioonid seoses teenuse mittevastavusega lepingule </w:t>
      </w:r>
      <w:r w:rsidRPr="004162DC">
        <w:rPr>
          <w:szCs w:val="24"/>
        </w:rPr>
        <w:t>10 (kümne) tööpäeva jooksul</w:t>
      </w:r>
      <w:r w:rsidRPr="00F6600B">
        <w:rPr>
          <w:szCs w:val="24"/>
        </w:rPr>
        <w:t xml:space="preserve"> arvates mittevastavuse ilmnemisest.</w:t>
      </w:r>
    </w:p>
    <w:p w14:paraId="3196E064" w14:textId="77777777" w:rsidR="00E65240" w:rsidRPr="00627C77" w:rsidRDefault="00E65240" w:rsidP="00E65240">
      <w:pPr>
        <w:pStyle w:val="BodyText"/>
        <w:autoSpaceDE w:val="0"/>
        <w:autoSpaceDN w:val="0"/>
        <w:ind w:left="0" w:firstLine="0"/>
        <w:outlineLvl w:val="2"/>
        <w:rPr>
          <w:szCs w:val="24"/>
          <w:lang w:val="et-EE"/>
        </w:rPr>
      </w:pPr>
    </w:p>
    <w:p w14:paraId="042B1C05" w14:textId="77777777" w:rsidR="00E65240" w:rsidRPr="004F3F65" w:rsidRDefault="00E65240" w:rsidP="00E65240">
      <w:pPr>
        <w:widowControl w:val="0"/>
        <w:numPr>
          <w:ilvl w:val="0"/>
          <w:numId w:val="2"/>
        </w:numPr>
        <w:shd w:val="solid" w:color="FFFFFF" w:fill="FFFFFF"/>
        <w:autoSpaceDE w:val="0"/>
        <w:autoSpaceDN w:val="0"/>
        <w:adjustRightInd w:val="0"/>
        <w:ind w:right="284"/>
        <w:contextualSpacing/>
        <w:rPr>
          <w:rFonts w:eastAsia="Aptos"/>
          <w:b/>
        </w:rPr>
      </w:pPr>
      <w:r w:rsidRPr="004F3F65">
        <w:rPr>
          <w:rFonts w:eastAsia="Aptos"/>
          <w:b/>
        </w:rPr>
        <w:t>Poolte õigused ja kohustused</w:t>
      </w:r>
    </w:p>
    <w:p w14:paraId="04DEAE6E" w14:textId="1E8ECEA0" w:rsidR="00E65240" w:rsidRPr="004F3F65" w:rsidRDefault="0080457A" w:rsidP="00E65240">
      <w:pPr>
        <w:widowControl w:val="0"/>
        <w:numPr>
          <w:ilvl w:val="1"/>
          <w:numId w:val="2"/>
        </w:numPr>
        <w:shd w:val="solid" w:color="FFFFFF" w:fill="FFFFFF"/>
        <w:autoSpaceDE w:val="0"/>
        <w:autoSpaceDN w:val="0"/>
        <w:adjustRightInd w:val="0"/>
        <w:ind w:left="357" w:right="284" w:hanging="357"/>
        <w:contextualSpacing/>
        <w:rPr>
          <w:rFonts w:eastAsia="Aptos"/>
          <w:b/>
        </w:rPr>
      </w:pPr>
      <w:r>
        <w:rPr>
          <w:rFonts w:eastAsia="Aptos"/>
          <w:bCs/>
        </w:rPr>
        <w:t>Töövõtja</w:t>
      </w:r>
      <w:r w:rsidR="00E65240" w:rsidRPr="004F3F65">
        <w:rPr>
          <w:rFonts w:eastAsia="Aptos"/>
          <w:bCs/>
        </w:rPr>
        <w:t xml:space="preserve"> on kohustatud:</w:t>
      </w:r>
    </w:p>
    <w:p w14:paraId="6DD677CB" w14:textId="7674A23B" w:rsidR="00E65240" w:rsidRPr="004F3F65" w:rsidRDefault="00E65240" w:rsidP="00E65240">
      <w:pPr>
        <w:numPr>
          <w:ilvl w:val="2"/>
          <w:numId w:val="2"/>
        </w:numPr>
        <w:ind w:left="1276" w:hanging="709"/>
        <w:contextualSpacing/>
        <w:rPr>
          <w:rFonts w:eastAsia="Aptos"/>
        </w:rPr>
      </w:pPr>
      <w:r w:rsidRPr="004F3F65">
        <w:rPr>
          <w:rFonts w:eastAsia="Aptos"/>
        </w:rPr>
        <w:t>osutama teenust lepingus ja lepingu dokumentides toodud tingimustel;</w:t>
      </w:r>
    </w:p>
    <w:p w14:paraId="57BE8BAC" w14:textId="3B5C59EA" w:rsidR="00E65240" w:rsidRPr="004F3F65" w:rsidRDefault="00E65240" w:rsidP="00E65240">
      <w:pPr>
        <w:numPr>
          <w:ilvl w:val="2"/>
          <w:numId w:val="2"/>
        </w:numPr>
        <w:ind w:left="1276" w:hanging="709"/>
        <w:contextualSpacing/>
        <w:rPr>
          <w:rFonts w:eastAsia="Aptos"/>
        </w:rPr>
      </w:pPr>
      <w:r w:rsidRPr="004F3F65">
        <w:rPr>
          <w:rFonts w:eastAsia="Aptos"/>
        </w:rPr>
        <w:t>täitma lepingut nõuetekohaselt ja osutama teenust tähtaegselt, kvaliteetselt ja vastavalt lepingu dokumentidele;</w:t>
      </w:r>
    </w:p>
    <w:p w14:paraId="44013919" w14:textId="315E7ED6" w:rsidR="00E65240" w:rsidRDefault="00E65240" w:rsidP="00E65240">
      <w:pPr>
        <w:numPr>
          <w:ilvl w:val="2"/>
          <w:numId w:val="2"/>
        </w:numPr>
        <w:ind w:left="1276" w:hanging="709"/>
        <w:contextualSpacing/>
        <w:rPr>
          <w:rFonts w:eastAsia="Aptos"/>
        </w:rPr>
      </w:pPr>
      <w:r w:rsidRPr="004F3F65">
        <w:rPr>
          <w:rFonts w:eastAsia="Aptos"/>
        </w:rPr>
        <w:t>koheselt informeerima tellija</w:t>
      </w:r>
      <w:r w:rsidR="009A34BF">
        <w:rPr>
          <w:rFonts w:eastAsia="Aptos"/>
        </w:rPr>
        <w:t xml:space="preserve"> </w:t>
      </w:r>
      <w:r w:rsidR="0034587E">
        <w:rPr>
          <w:rFonts w:eastAsia="Aptos"/>
        </w:rPr>
        <w:t>kontaktisiku</w:t>
      </w:r>
      <w:r w:rsidR="00725A99">
        <w:rPr>
          <w:rFonts w:eastAsia="Aptos"/>
        </w:rPr>
        <w:t>t</w:t>
      </w:r>
      <w:r w:rsidRPr="004F3F65">
        <w:rPr>
          <w:rFonts w:eastAsia="Aptos"/>
        </w:rPr>
        <w:t xml:space="preserve"> teenuse osutamise käigus tekkinud olulistest probleemidest ning teenuse osutamist takistavatest asjaoludest ning küsima tellijalt juhiseid ja informatsiooni;</w:t>
      </w:r>
    </w:p>
    <w:p w14:paraId="750BE7CF" w14:textId="64B2C218" w:rsidR="00625117" w:rsidRDefault="00051293" w:rsidP="00E65240">
      <w:pPr>
        <w:numPr>
          <w:ilvl w:val="2"/>
          <w:numId w:val="2"/>
        </w:numPr>
        <w:ind w:left="1276" w:hanging="709"/>
        <w:contextualSpacing/>
        <w:rPr>
          <w:rFonts w:eastAsia="Aptos"/>
        </w:rPr>
      </w:pPr>
      <w:r w:rsidRPr="00051293">
        <w:rPr>
          <w:rFonts w:eastAsia="Aptos"/>
        </w:rPr>
        <w:t xml:space="preserve">edastama tellija </w:t>
      </w:r>
      <w:r w:rsidR="0034587E">
        <w:rPr>
          <w:rFonts w:eastAsia="Aptos"/>
        </w:rPr>
        <w:t>kontaktisiku</w:t>
      </w:r>
      <w:r w:rsidRPr="00051293">
        <w:rPr>
          <w:rFonts w:eastAsia="Aptos"/>
        </w:rPr>
        <w:t>le e-posti teel operatiivselt informatsiooni teenuse osutamise käigu kohta;</w:t>
      </w:r>
    </w:p>
    <w:p w14:paraId="5A084C7F" w14:textId="78D0D5ED" w:rsidR="00760BC1" w:rsidRPr="004F3F65" w:rsidRDefault="00760BC1" w:rsidP="00E65240">
      <w:pPr>
        <w:numPr>
          <w:ilvl w:val="2"/>
          <w:numId w:val="2"/>
        </w:numPr>
        <w:ind w:left="1276" w:hanging="709"/>
        <w:contextualSpacing/>
        <w:rPr>
          <w:rFonts w:eastAsia="Aptos"/>
        </w:rPr>
      </w:pPr>
      <w:r w:rsidRPr="00760BC1">
        <w:rPr>
          <w:rFonts w:eastAsia="Aptos"/>
        </w:rPr>
        <w:t>edastama viivitamata tellija</w:t>
      </w:r>
      <w:r w:rsidR="00FB5E83">
        <w:rPr>
          <w:rFonts w:eastAsia="Aptos"/>
        </w:rPr>
        <w:t xml:space="preserve"> </w:t>
      </w:r>
      <w:r w:rsidR="0034587E">
        <w:rPr>
          <w:rFonts w:eastAsia="Aptos"/>
        </w:rPr>
        <w:t>kontaktisiku</w:t>
      </w:r>
      <w:r w:rsidRPr="00760BC1">
        <w:rPr>
          <w:rFonts w:eastAsia="Aptos"/>
        </w:rPr>
        <w:t>le e-posti teel seisukoha võimalike esile kerkivate probleemide kohta ning nõustama tellijat ülesande täitmisel parimal võimalikul määral;</w:t>
      </w:r>
    </w:p>
    <w:p w14:paraId="7DF85855" w14:textId="77777777" w:rsidR="00E65240" w:rsidRPr="004F3F65" w:rsidRDefault="00E65240" w:rsidP="00E65240">
      <w:pPr>
        <w:numPr>
          <w:ilvl w:val="2"/>
          <w:numId w:val="2"/>
        </w:numPr>
        <w:ind w:left="1276" w:hanging="709"/>
        <w:contextualSpacing/>
        <w:rPr>
          <w:rFonts w:eastAsia="Aptos"/>
        </w:rPr>
      </w:pPr>
      <w:r w:rsidRPr="004F3F65">
        <w:rPr>
          <w:rFonts w:eastAsia="Aptos"/>
        </w:rPr>
        <w:t>järgima tellija põhjendatud juhiseid ja ettepanekuid lepingu täitmisel;</w:t>
      </w:r>
    </w:p>
    <w:p w14:paraId="3B61B66E" w14:textId="43E47D08" w:rsidR="00E65240" w:rsidRDefault="00E65240" w:rsidP="00E65240">
      <w:pPr>
        <w:numPr>
          <w:ilvl w:val="2"/>
          <w:numId w:val="2"/>
        </w:numPr>
        <w:ind w:left="1276" w:hanging="709"/>
        <w:contextualSpacing/>
        <w:rPr>
          <w:rFonts w:eastAsia="Aptos"/>
        </w:rPr>
      </w:pPr>
      <w:r w:rsidRPr="004F3F65">
        <w:rPr>
          <w:rFonts w:eastAsia="Aptos"/>
        </w:rPr>
        <w:t xml:space="preserve">esitama tellijale </w:t>
      </w:r>
      <w:r w:rsidR="00ED01EA">
        <w:rPr>
          <w:rFonts w:eastAsia="Aptos"/>
        </w:rPr>
        <w:t xml:space="preserve">tähtaegselt </w:t>
      </w:r>
      <w:r w:rsidRPr="004F3F65">
        <w:rPr>
          <w:rFonts w:eastAsia="Aptos"/>
        </w:rPr>
        <w:t>nõuetekohased ja lepingus kokku lepitud aruanded, arved ja muud dokumendid</w:t>
      </w:r>
      <w:r w:rsidR="009E6C53">
        <w:rPr>
          <w:rFonts w:eastAsia="Aptos"/>
        </w:rPr>
        <w:t>;</w:t>
      </w:r>
    </w:p>
    <w:p w14:paraId="44878B68" w14:textId="44446A95" w:rsidR="009E6C53" w:rsidRDefault="009E6C53" w:rsidP="00E65240">
      <w:pPr>
        <w:numPr>
          <w:ilvl w:val="2"/>
          <w:numId w:val="2"/>
        </w:numPr>
        <w:ind w:left="1276" w:hanging="709"/>
        <w:contextualSpacing/>
        <w:rPr>
          <w:rFonts w:eastAsia="Aptos"/>
        </w:rPr>
      </w:pPr>
      <w:r w:rsidRPr="009E6C53">
        <w:rPr>
          <w:rFonts w:eastAsia="Aptos"/>
        </w:rPr>
        <w:t>tagama isikuandmete kaitse vastavalt õigusaktides sätestatule;</w:t>
      </w:r>
    </w:p>
    <w:p w14:paraId="126FECA4" w14:textId="4664400A" w:rsidR="00DD7D30" w:rsidRPr="00437FC7" w:rsidRDefault="00DD7D30" w:rsidP="00E65240">
      <w:pPr>
        <w:numPr>
          <w:ilvl w:val="2"/>
          <w:numId w:val="2"/>
        </w:numPr>
        <w:ind w:left="1276" w:hanging="709"/>
        <w:contextualSpacing/>
        <w:rPr>
          <w:rFonts w:eastAsia="Aptos"/>
        </w:rPr>
      </w:pPr>
      <w:r w:rsidRPr="00437FC7">
        <w:rPr>
          <w:rFonts w:eastAsia="Aptos"/>
        </w:rPr>
        <w:t>tagama lepingu täitmi</w:t>
      </w:r>
      <w:r w:rsidR="000770EF" w:rsidRPr="00437FC7">
        <w:rPr>
          <w:rFonts w:eastAsia="Aptos"/>
        </w:rPr>
        <w:t>ne</w:t>
      </w:r>
      <w:r w:rsidRPr="00437FC7">
        <w:rPr>
          <w:rFonts w:eastAsia="Aptos"/>
        </w:rPr>
        <w:t xml:space="preserve"> pakkumuskutses nõutud </w:t>
      </w:r>
      <w:r w:rsidR="00CC5FA8" w:rsidRPr="00437FC7">
        <w:rPr>
          <w:rFonts w:eastAsia="Aptos"/>
        </w:rPr>
        <w:t>tingimustel</w:t>
      </w:r>
      <w:r w:rsidR="000770EF" w:rsidRPr="00437FC7">
        <w:rPr>
          <w:rFonts w:eastAsia="Aptos"/>
        </w:rPr>
        <w:t xml:space="preserve"> sh </w:t>
      </w:r>
      <w:r w:rsidRPr="00437FC7">
        <w:rPr>
          <w:rFonts w:eastAsia="Aptos"/>
        </w:rPr>
        <w:t xml:space="preserve">pakkumuses esitatud eksperdi muutumise korral lepingu perioodil mistahes alusel kohustub </w:t>
      </w:r>
      <w:r w:rsidR="0080457A">
        <w:rPr>
          <w:rFonts w:eastAsia="Aptos"/>
        </w:rPr>
        <w:t>töövõtja</w:t>
      </w:r>
      <w:r w:rsidRPr="00437FC7">
        <w:rPr>
          <w:rFonts w:eastAsia="Aptos"/>
        </w:rPr>
        <w:t xml:space="preserve"> tagama asendustöötaja vastavuse </w:t>
      </w:r>
      <w:r w:rsidR="00ED5215" w:rsidRPr="00437FC7">
        <w:rPr>
          <w:rFonts w:eastAsia="Aptos"/>
        </w:rPr>
        <w:t>pakkumuskuts</w:t>
      </w:r>
      <w:r w:rsidRPr="00437FC7">
        <w:rPr>
          <w:rFonts w:eastAsia="Aptos"/>
        </w:rPr>
        <w:t xml:space="preserve">est tulenevatele nõuetele ning informeerima viivitamatult tellija kontaktisikut sellest e-posti teel, sealjuures peab eksperdi asendamisel asendaval isikul olema vähemalt sama või suurem varasem kogemus võrreldes eksperdiga, kelle </w:t>
      </w:r>
      <w:r w:rsidR="0080457A">
        <w:rPr>
          <w:rFonts w:eastAsia="Aptos"/>
        </w:rPr>
        <w:t>töövõtja</w:t>
      </w:r>
      <w:r w:rsidRPr="00437FC7">
        <w:rPr>
          <w:rFonts w:eastAsia="Aptos"/>
        </w:rPr>
        <w:t xml:space="preserve"> esitas oma hanke pakkumuses ja kelle varasemat kogemust tellija hindas. Eksperdi kogemuse ajalist perioodi arvestatakse sel juhul tellijale vastava soovi esitamise hetkest tagasiulatuvalt;</w:t>
      </w:r>
    </w:p>
    <w:p w14:paraId="7168D2C5" w14:textId="25D1AE36" w:rsidR="00AB5460" w:rsidRPr="004F3F65" w:rsidRDefault="00AB5460" w:rsidP="00E65240">
      <w:pPr>
        <w:numPr>
          <w:ilvl w:val="2"/>
          <w:numId w:val="2"/>
        </w:numPr>
        <w:ind w:left="1276" w:hanging="709"/>
        <w:contextualSpacing/>
        <w:rPr>
          <w:rFonts w:eastAsia="Aptos"/>
        </w:rPr>
      </w:pPr>
      <w:r w:rsidRPr="00AB5460">
        <w:rPr>
          <w:rFonts w:eastAsia="Aptos"/>
        </w:rPr>
        <w:t>osutama teenust vastavalt advokaadi kutsestandardile.</w:t>
      </w:r>
    </w:p>
    <w:p w14:paraId="2EA0760D" w14:textId="47227FE4" w:rsidR="00E65240" w:rsidRPr="004F3F65" w:rsidRDefault="0080457A" w:rsidP="00E65240">
      <w:pPr>
        <w:numPr>
          <w:ilvl w:val="1"/>
          <w:numId w:val="2"/>
        </w:numPr>
        <w:tabs>
          <w:tab w:val="left" w:pos="284"/>
        </w:tabs>
        <w:ind w:left="357" w:hanging="357"/>
        <w:contextualSpacing/>
        <w:textAlignment w:val="baseline"/>
        <w:rPr>
          <w:rFonts w:eastAsia="Aptos"/>
          <w:szCs w:val="24"/>
          <w:lang w:eastAsia="et-EE"/>
        </w:rPr>
      </w:pPr>
      <w:r>
        <w:rPr>
          <w:rFonts w:eastAsia="Aptos"/>
          <w:szCs w:val="24"/>
          <w:lang w:eastAsia="et-EE"/>
        </w:rPr>
        <w:t>Töövõtja</w:t>
      </w:r>
      <w:r w:rsidR="00E65240" w:rsidRPr="004F3F65">
        <w:rPr>
          <w:rFonts w:eastAsia="Aptos"/>
          <w:szCs w:val="24"/>
          <w:lang w:eastAsia="et-EE"/>
        </w:rPr>
        <w:t>l on õigus:</w:t>
      </w:r>
    </w:p>
    <w:p w14:paraId="6B8433D7" w14:textId="700A5D86" w:rsidR="005C490C" w:rsidRDefault="005C490C" w:rsidP="00E65240">
      <w:pPr>
        <w:numPr>
          <w:ilvl w:val="2"/>
          <w:numId w:val="2"/>
        </w:numPr>
        <w:tabs>
          <w:tab w:val="left" w:pos="284"/>
        </w:tabs>
        <w:ind w:left="1276" w:hanging="709"/>
        <w:contextualSpacing/>
        <w:rPr>
          <w:rFonts w:eastAsia="Aptos"/>
        </w:rPr>
      </w:pPr>
      <w:r w:rsidRPr="005C490C">
        <w:rPr>
          <w:rFonts w:eastAsia="Aptos"/>
        </w:rPr>
        <w:t>nõuda tellijalt teenuse osutamiseks vajalikke andmeid, dokumente, volitusi ning kaasabi (sh tõendite kogumisel);</w:t>
      </w:r>
    </w:p>
    <w:p w14:paraId="5CDD8D43" w14:textId="4A9C5C0D" w:rsidR="00E65240" w:rsidRPr="004F3F65" w:rsidRDefault="00E65240" w:rsidP="00E65240">
      <w:pPr>
        <w:numPr>
          <w:ilvl w:val="2"/>
          <w:numId w:val="2"/>
        </w:numPr>
        <w:tabs>
          <w:tab w:val="left" w:pos="284"/>
        </w:tabs>
        <w:ind w:left="1276" w:hanging="709"/>
        <w:contextualSpacing/>
        <w:rPr>
          <w:rFonts w:eastAsia="Aptos"/>
        </w:rPr>
      </w:pPr>
      <w:r w:rsidRPr="004F3F65">
        <w:rPr>
          <w:rFonts w:eastAsia="Aptos"/>
        </w:rPr>
        <w:t>saada lepingus kokkulepitud tasu nõuetekohaselt osutatud teenuse eest;</w:t>
      </w:r>
    </w:p>
    <w:p w14:paraId="3A813A8D" w14:textId="77777777" w:rsidR="00E65240" w:rsidRPr="004F3F65" w:rsidRDefault="00E65240" w:rsidP="00E65240">
      <w:pPr>
        <w:numPr>
          <w:ilvl w:val="2"/>
          <w:numId w:val="2"/>
        </w:numPr>
        <w:tabs>
          <w:tab w:val="left" w:pos="284"/>
        </w:tabs>
        <w:ind w:left="1276" w:hanging="709"/>
        <w:contextualSpacing/>
        <w:rPr>
          <w:rFonts w:eastAsia="Aptos"/>
        </w:rPr>
      </w:pPr>
      <w:r w:rsidRPr="004F3F65">
        <w:rPr>
          <w:rFonts w:eastAsia="Aptos"/>
        </w:rPr>
        <w:t>pöörduda tellija poole juhiste saamiseks, kui see on vajalik lepingu nõuetekohaseks täitmiseks.</w:t>
      </w:r>
    </w:p>
    <w:p w14:paraId="0AB00CB1" w14:textId="77777777" w:rsidR="00E65240" w:rsidRPr="004F3F65" w:rsidRDefault="00E65240" w:rsidP="00E65240">
      <w:pPr>
        <w:numPr>
          <w:ilvl w:val="1"/>
          <w:numId w:val="2"/>
        </w:numPr>
        <w:tabs>
          <w:tab w:val="left" w:pos="284"/>
        </w:tabs>
        <w:ind w:left="357" w:hanging="357"/>
        <w:contextualSpacing/>
        <w:textAlignment w:val="baseline"/>
        <w:rPr>
          <w:rFonts w:eastAsia="Aptos"/>
          <w:szCs w:val="24"/>
          <w:lang w:eastAsia="et-EE"/>
        </w:rPr>
      </w:pPr>
      <w:r w:rsidRPr="004F3F65">
        <w:rPr>
          <w:rFonts w:eastAsia="Aptos"/>
          <w:szCs w:val="24"/>
          <w:lang w:eastAsia="et-EE"/>
        </w:rPr>
        <w:t>Tellija on kohustatud:</w:t>
      </w:r>
    </w:p>
    <w:p w14:paraId="6A100565" w14:textId="1792162E" w:rsidR="001C441A" w:rsidRDefault="001C441A" w:rsidP="00E65240">
      <w:pPr>
        <w:numPr>
          <w:ilvl w:val="2"/>
          <w:numId w:val="2"/>
        </w:numPr>
        <w:tabs>
          <w:tab w:val="left" w:pos="284"/>
        </w:tabs>
        <w:ind w:left="1276" w:hanging="709"/>
        <w:contextualSpacing/>
        <w:rPr>
          <w:rFonts w:eastAsia="Aptos"/>
        </w:rPr>
      </w:pPr>
      <w:r w:rsidRPr="001C441A">
        <w:rPr>
          <w:rFonts w:eastAsia="Aptos"/>
        </w:rPr>
        <w:t xml:space="preserve">andma </w:t>
      </w:r>
      <w:r w:rsidR="0080457A">
        <w:rPr>
          <w:rFonts w:eastAsia="Aptos"/>
        </w:rPr>
        <w:t>töövõtja</w:t>
      </w:r>
      <w:r w:rsidRPr="001C441A">
        <w:rPr>
          <w:rFonts w:eastAsia="Aptos"/>
        </w:rPr>
        <w:t xml:space="preserve">le hankelepingu </w:t>
      </w:r>
      <w:r>
        <w:rPr>
          <w:rFonts w:eastAsia="Aptos"/>
        </w:rPr>
        <w:t xml:space="preserve">(tellimuse) </w:t>
      </w:r>
      <w:r w:rsidRPr="001C441A">
        <w:rPr>
          <w:rFonts w:eastAsia="Aptos"/>
        </w:rPr>
        <w:t>täitmiseks igakülgset ja vajalikku informatsiooni ning osutama kaasabi ülesande täitmisel;</w:t>
      </w:r>
    </w:p>
    <w:p w14:paraId="1EE39122" w14:textId="54D77E2A" w:rsidR="00E65240" w:rsidRPr="004F3F65" w:rsidRDefault="00E65240" w:rsidP="00E65240">
      <w:pPr>
        <w:numPr>
          <w:ilvl w:val="2"/>
          <w:numId w:val="2"/>
        </w:numPr>
        <w:tabs>
          <w:tab w:val="left" w:pos="284"/>
        </w:tabs>
        <w:ind w:left="1276" w:hanging="709"/>
        <w:contextualSpacing/>
        <w:rPr>
          <w:rFonts w:eastAsia="Aptos"/>
        </w:rPr>
      </w:pPr>
      <w:r w:rsidRPr="004F3F65">
        <w:rPr>
          <w:rFonts w:eastAsia="Aptos"/>
        </w:rPr>
        <w:t xml:space="preserve">kontrollima teenuse eest esitatud </w:t>
      </w:r>
      <w:r>
        <w:rPr>
          <w:rFonts w:eastAsia="Aptos"/>
        </w:rPr>
        <w:t>e-</w:t>
      </w:r>
      <w:r w:rsidRPr="004F3F65">
        <w:rPr>
          <w:rFonts w:eastAsia="Aptos"/>
        </w:rPr>
        <w:t xml:space="preserve">arvete ja </w:t>
      </w:r>
      <w:r>
        <w:rPr>
          <w:rFonts w:eastAsia="Aptos"/>
        </w:rPr>
        <w:t>aruannete</w:t>
      </w:r>
      <w:r w:rsidRPr="004F3F65">
        <w:rPr>
          <w:rFonts w:eastAsia="Aptos"/>
        </w:rPr>
        <w:t xml:space="preserve"> vastavust nõuetele;</w:t>
      </w:r>
    </w:p>
    <w:p w14:paraId="1B438CFC" w14:textId="27C35EF0" w:rsidR="00E65240" w:rsidRPr="004F3F65" w:rsidRDefault="00E65240" w:rsidP="00E65240">
      <w:pPr>
        <w:numPr>
          <w:ilvl w:val="2"/>
          <w:numId w:val="2"/>
        </w:numPr>
        <w:tabs>
          <w:tab w:val="left" w:pos="284"/>
        </w:tabs>
        <w:ind w:left="1276" w:hanging="709"/>
        <w:contextualSpacing/>
        <w:rPr>
          <w:rFonts w:eastAsia="Aptos"/>
        </w:rPr>
      </w:pPr>
      <w:r w:rsidRPr="004F3F65">
        <w:rPr>
          <w:rFonts w:eastAsia="Aptos"/>
        </w:rPr>
        <w:t xml:space="preserve">tasuma </w:t>
      </w:r>
      <w:r w:rsidR="0080457A">
        <w:rPr>
          <w:rFonts w:eastAsia="Aptos"/>
        </w:rPr>
        <w:t>töövõtja</w:t>
      </w:r>
      <w:r w:rsidRPr="004F3F65">
        <w:rPr>
          <w:rFonts w:eastAsia="Aptos"/>
        </w:rPr>
        <w:t xml:space="preserve">le nõuetekohase teenuse osutamise eest lepingus </w:t>
      </w:r>
      <w:r w:rsidR="000C02B3">
        <w:rPr>
          <w:rFonts w:eastAsia="Aptos"/>
        </w:rPr>
        <w:t>sätestatud</w:t>
      </w:r>
      <w:r w:rsidR="00632813">
        <w:rPr>
          <w:rFonts w:eastAsia="Aptos"/>
        </w:rPr>
        <w:t xml:space="preserve"> ulatuses ning</w:t>
      </w:r>
      <w:r w:rsidRPr="004F3F65">
        <w:rPr>
          <w:rFonts w:eastAsia="Aptos"/>
        </w:rPr>
        <w:t xml:space="preserve"> korras.</w:t>
      </w:r>
    </w:p>
    <w:p w14:paraId="09846BE7" w14:textId="77777777" w:rsidR="00E65240" w:rsidRPr="004F3F65" w:rsidRDefault="00E65240" w:rsidP="00E65240">
      <w:pPr>
        <w:numPr>
          <w:ilvl w:val="1"/>
          <w:numId w:val="2"/>
        </w:numPr>
        <w:autoSpaceDE w:val="0"/>
        <w:autoSpaceDN w:val="0"/>
        <w:ind w:left="357" w:hanging="357"/>
        <w:contextualSpacing/>
        <w:textAlignment w:val="baseline"/>
        <w:rPr>
          <w:rFonts w:eastAsia="Aptos"/>
        </w:rPr>
      </w:pPr>
      <w:r w:rsidRPr="004F3F65">
        <w:rPr>
          <w:rFonts w:eastAsia="Aptos"/>
        </w:rPr>
        <w:t>Tellijal on õigus:</w:t>
      </w:r>
    </w:p>
    <w:p w14:paraId="382C33EB" w14:textId="19349FF9" w:rsidR="00E65240" w:rsidRPr="004F3F65" w:rsidRDefault="00E65240" w:rsidP="00E65240">
      <w:pPr>
        <w:numPr>
          <w:ilvl w:val="2"/>
          <w:numId w:val="2"/>
        </w:numPr>
        <w:ind w:left="1276" w:hanging="709"/>
        <w:contextualSpacing/>
        <w:rPr>
          <w:rFonts w:eastAsia="Aptos"/>
        </w:rPr>
      </w:pPr>
      <w:r w:rsidRPr="004F3F65">
        <w:rPr>
          <w:rFonts w:eastAsia="Aptos"/>
        </w:rPr>
        <w:t xml:space="preserve">anda </w:t>
      </w:r>
      <w:r w:rsidR="0080457A">
        <w:rPr>
          <w:rFonts w:eastAsia="Aptos"/>
        </w:rPr>
        <w:t>tööandja</w:t>
      </w:r>
      <w:r w:rsidRPr="004F3F65">
        <w:rPr>
          <w:rFonts w:eastAsia="Aptos"/>
        </w:rPr>
        <w:t>le juhiseid;</w:t>
      </w:r>
    </w:p>
    <w:p w14:paraId="12D07E4A" w14:textId="09FCF77E" w:rsidR="00E65240" w:rsidRPr="004F3F65" w:rsidRDefault="00E65240" w:rsidP="00E65240">
      <w:pPr>
        <w:numPr>
          <w:ilvl w:val="2"/>
          <w:numId w:val="2"/>
        </w:numPr>
        <w:ind w:left="1276" w:hanging="709"/>
        <w:contextualSpacing/>
        <w:rPr>
          <w:rFonts w:eastAsia="Aptos"/>
        </w:rPr>
      </w:pPr>
      <w:r w:rsidRPr="004F3F65">
        <w:rPr>
          <w:rFonts w:eastAsia="Aptos"/>
        </w:rPr>
        <w:t xml:space="preserve">kontrollida lepingu täitmise käiku ja kvaliteeti, nõudes vajadusel </w:t>
      </w:r>
      <w:r w:rsidR="0080457A">
        <w:rPr>
          <w:rFonts w:eastAsia="Aptos"/>
        </w:rPr>
        <w:t>tööandja</w:t>
      </w:r>
      <w:r w:rsidRPr="004F3F65">
        <w:rPr>
          <w:rFonts w:eastAsia="Aptos"/>
        </w:rPr>
        <w:t>lt selle kohta informatsiooni või kirjalik</w:t>
      </w:r>
      <w:r>
        <w:rPr>
          <w:rFonts w:eastAsia="Aptos"/>
        </w:rPr>
        <w:t>k</w:t>
      </w:r>
      <w:r w:rsidRPr="004F3F65">
        <w:rPr>
          <w:rFonts w:eastAsia="Aptos"/>
        </w:rPr>
        <w:t>e või suuliseid selgitusi;</w:t>
      </w:r>
    </w:p>
    <w:p w14:paraId="63898E09" w14:textId="77777777" w:rsidR="00E65240" w:rsidRPr="004F3F65" w:rsidRDefault="00E65240" w:rsidP="00E65240">
      <w:pPr>
        <w:numPr>
          <w:ilvl w:val="2"/>
          <w:numId w:val="2"/>
        </w:numPr>
        <w:ind w:left="1276" w:hanging="709"/>
        <w:contextualSpacing/>
        <w:rPr>
          <w:rFonts w:eastAsia="Aptos"/>
        </w:rPr>
      </w:pPr>
      <w:r w:rsidRPr="004F3F65">
        <w:rPr>
          <w:rFonts w:eastAsia="Aptos"/>
        </w:rPr>
        <w:t>õigus saada selgitusi osutatava või osutatud teenuse nõuetele vastavuse ja otstarbekuse kohta;</w:t>
      </w:r>
    </w:p>
    <w:p w14:paraId="647B756F" w14:textId="0112B63C" w:rsidR="00F907D8" w:rsidRDefault="00E65240" w:rsidP="00F907D8">
      <w:pPr>
        <w:numPr>
          <w:ilvl w:val="2"/>
          <w:numId w:val="2"/>
        </w:numPr>
        <w:ind w:left="1276" w:hanging="709"/>
        <w:contextualSpacing/>
        <w:rPr>
          <w:rFonts w:eastAsia="Aptos"/>
        </w:rPr>
      </w:pPr>
      <w:r w:rsidRPr="004F3F65">
        <w:rPr>
          <w:rFonts w:eastAsia="Aptos"/>
        </w:rPr>
        <w:t>nõuda teenuse osutamisel ilmnenud puuduste viivitamatut kõrvaldamist</w:t>
      </w:r>
      <w:r w:rsidR="00F91B94">
        <w:rPr>
          <w:rFonts w:eastAsia="Aptos"/>
        </w:rPr>
        <w:t>;</w:t>
      </w:r>
    </w:p>
    <w:p w14:paraId="1950E482" w14:textId="5E1246ED" w:rsidR="00F91B94" w:rsidRDefault="00F91B94" w:rsidP="00F907D8">
      <w:pPr>
        <w:numPr>
          <w:ilvl w:val="2"/>
          <w:numId w:val="2"/>
        </w:numPr>
        <w:ind w:left="1276" w:hanging="709"/>
        <w:contextualSpacing/>
        <w:rPr>
          <w:rFonts w:eastAsia="Aptos"/>
        </w:rPr>
      </w:pPr>
      <w:r w:rsidRPr="00F91B94">
        <w:rPr>
          <w:rFonts w:eastAsia="Aptos"/>
        </w:rPr>
        <w:t xml:space="preserve">nõuda töös ilmnevate puuduste kõrvaldamist </w:t>
      </w:r>
      <w:r w:rsidR="0080457A">
        <w:rPr>
          <w:rFonts w:eastAsia="Aptos"/>
        </w:rPr>
        <w:t>tööandja</w:t>
      </w:r>
      <w:r w:rsidRPr="00F91B94">
        <w:rPr>
          <w:rFonts w:eastAsia="Aptos"/>
        </w:rPr>
        <w:t xml:space="preserve"> kulul;</w:t>
      </w:r>
    </w:p>
    <w:p w14:paraId="64C8F0F9" w14:textId="431082E8" w:rsidR="006E0E7D" w:rsidRPr="00437FC7" w:rsidRDefault="006E0E7D" w:rsidP="00F907D8">
      <w:pPr>
        <w:numPr>
          <w:ilvl w:val="2"/>
          <w:numId w:val="2"/>
        </w:numPr>
        <w:ind w:left="1276" w:hanging="709"/>
        <w:contextualSpacing/>
        <w:rPr>
          <w:rFonts w:eastAsia="Aptos"/>
        </w:rPr>
      </w:pPr>
      <w:r w:rsidRPr="00437FC7">
        <w:rPr>
          <w:rFonts w:eastAsia="Aptos"/>
        </w:rPr>
        <w:t>nõuda teenust osutava eksperdi asendamist juhul, kui tellijal tekib põhjendatud kahtlus eksperdi kompetentsi või individuaalse huvide konflikti olemasolu kohta;</w:t>
      </w:r>
    </w:p>
    <w:p w14:paraId="66841F51" w14:textId="1876A628" w:rsidR="00050F58" w:rsidRPr="00F907D8" w:rsidRDefault="00050F58" w:rsidP="00F907D8">
      <w:pPr>
        <w:numPr>
          <w:ilvl w:val="2"/>
          <w:numId w:val="2"/>
        </w:numPr>
        <w:ind w:left="1276" w:hanging="709"/>
        <w:contextualSpacing/>
        <w:rPr>
          <w:rFonts w:eastAsia="Aptos"/>
        </w:rPr>
      </w:pPr>
      <w:r w:rsidRPr="00050F58">
        <w:rPr>
          <w:rFonts w:eastAsia="Aptos"/>
        </w:rPr>
        <w:lastRenderedPageBreak/>
        <w:t>kasutada lepingu alusel koostatud tööd vastavalt vajadusele sellises vormis ja mahus nagu tellija seda mõistlikuks peab.</w:t>
      </w:r>
    </w:p>
    <w:p w14:paraId="67CF60B8" w14:textId="1035CEFA" w:rsidR="002B56D4" w:rsidRPr="00816B87" w:rsidRDefault="005A299B" w:rsidP="000E165A">
      <w:pPr>
        <w:pStyle w:val="BodyText"/>
        <w:numPr>
          <w:ilvl w:val="1"/>
          <w:numId w:val="2"/>
        </w:numPr>
        <w:autoSpaceDE w:val="0"/>
        <w:autoSpaceDN w:val="0"/>
        <w:ind w:left="357" w:hanging="357"/>
        <w:outlineLvl w:val="2"/>
        <w:rPr>
          <w:szCs w:val="24"/>
        </w:rPr>
      </w:pPr>
      <w:r w:rsidRPr="00816B87">
        <w:rPr>
          <w:szCs w:val="24"/>
        </w:rPr>
        <w:t>Tellija nõustub informatsiooni vahetamisega e-posti teel. Tellija kinnitab, et on teadlik riskidest, mis kaasnevad e-posti edastamisega: sõnumid võivad kaduda, salajast ja isiklikku informatsiooni võidakse tahtlikult või tahtmata muuta või varastada ja kolmandatele isikutele avaldada.</w:t>
      </w:r>
      <w:r w:rsidR="00920240" w:rsidRPr="00816B87">
        <w:rPr>
          <w:szCs w:val="24"/>
        </w:rPr>
        <w:t xml:space="preserve"> </w:t>
      </w:r>
      <w:r w:rsidR="005C3324" w:rsidRPr="00816B87">
        <w:rPr>
          <w:szCs w:val="24"/>
        </w:rPr>
        <w:t>Tellija edastab tundl</w:t>
      </w:r>
      <w:r w:rsidR="00864A68" w:rsidRPr="00816B87">
        <w:rPr>
          <w:szCs w:val="24"/>
        </w:rPr>
        <w:t>ik</w:t>
      </w:r>
      <w:r w:rsidR="0034587E" w:rsidRPr="00816B87">
        <w:rPr>
          <w:szCs w:val="24"/>
        </w:rPr>
        <w:t>k</w:t>
      </w:r>
      <w:r w:rsidR="00864A68" w:rsidRPr="00816B87">
        <w:rPr>
          <w:szCs w:val="24"/>
        </w:rPr>
        <w:t>u informatsiooni</w:t>
      </w:r>
      <w:r w:rsidR="0034587E" w:rsidRPr="00816B87">
        <w:rPr>
          <w:szCs w:val="24"/>
        </w:rPr>
        <w:t xml:space="preserve"> sisaldavad</w:t>
      </w:r>
      <w:r w:rsidR="00864A68" w:rsidRPr="00816B87">
        <w:rPr>
          <w:szCs w:val="24"/>
        </w:rPr>
        <w:t xml:space="preserve"> tellimused krüpteerituna</w:t>
      </w:r>
      <w:r w:rsidR="001D524B" w:rsidRPr="00816B87">
        <w:rPr>
          <w:szCs w:val="24"/>
        </w:rPr>
        <w:t xml:space="preserve">, mille täitmise </w:t>
      </w:r>
      <w:r w:rsidR="0094697D" w:rsidRPr="00816B87">
        <w:rPr>
          <w:szCs w:val="24"/>
        </w:rPr>
        <w:t>informatsioon on mõlemal osapoolel kohustus</w:t>
      </w:r>
      <w:r w:rsidR="00816B87" w:rsidRPr="00816B87">
        <w:rPr>
          <w:szCs w:val="24"/>
        </w:rPr>
        <w:t>lik</w:t>
      </w:r>
      <w:r w:rsidR="0094697D" w:rsidRPr="00816B87">
        <w:rPr>
          <w:szCs w:val="24"/>
        </w:rPr>
        <w:t xml:space="preserve"> edastada krüpteerituna.</w:t>
      </w:r>
    </w:p>
    <w:p w14:paraId="3287FE80" w14:textId="0EA72D37" w:rsidR="00E65240" w:rsidRPr="000E165A" w:rsidRDefault="009D5F30" w:rsidP="000E165A">
      <w:pPr>
        <w:pStyle w:val="BodyText"/>
        <w:numPr>
          <w:ilvl w:val="1"/>
          <w:numId w:val="2"/>
        </w:numPr>
        <w:autoSpaceDE w:val="0"/>
        <w:autoSpaceDN w:val="0"/>
        <w:ind w:left="357" w:hanging="357"/>
        <w:outlineLvl w:val="2"/>
        <w:rPr>
          <w:szCs w:val="24"/>
        </w:rPr>
      </w:pPr>
      <w:r w:rsidRPr="000E165A">
        <w:rPr>
          <w:szCs w:val="24"/>
        </w:rPr>
        <w:t>Kõik lepinguga seotud teated ning muu pooltevaheline suhtlus toimub eesti keeles.</w:t>
      </w:r>
    </w:p>
    <w:p w14:paraId="37F40CC1" w14:textId="77777777" w:rsidR="009D5F30" w:rsidRPr="004C0266" w:rsidRDefault="009D5F30" w:rsidP="00E65240">
      <w:pPr>
        <w:pStyle w:val="BodyText"/>
        <w:autoSpaceDE w:val="0"/>
        <w:autoSpaceDN w:val="0"/>
        <w:ind w:left="0" w:firstLine="0"/>
        <w:outlineLvl w:val="2"/>
        <w:rPr>
          <w:szCs w:val="24"/>
        </w:rPr>
      </w:pPr>
    </w:p>
    <w:p w14:paraId="263B371D" w14:textId="67A29B04" w:rsidR="00E65240" w:rsidRPr="00775C7D" w:rsidRDefault="00A03F14" w:rsidP="00A03F14">
      <w:pPr>
        <w:autoSpaceDE w:val="0"/>
        <w:autoSpaceDN w:val="0"/>
        <w:contextualSpacing/>
        <w:rPr>
          <w:rFonts w:eastAsia="Times New Roman"/>
          <w:b/>
          <w:szCs w:val="24"/>
          <w:lang w:eastAsia="et-EE"/>
        </w:rPr>
      </w:pPr>
      <w:r>
        <w:rPr>
          <w:rFonts w:eastAsia="Times New Roman"/>
          <w:b/>
          <w:szCs w:val="24"/>
          <w:lang w:eastAsia="et-EE"/>
        </w:rPr>
        <w:t xml:space="preserve">6. </w:t>
      </w:r>
      <w:r w:rsidR="00E65240" w:rsidRPr="003F3873">
        <w:rPr>
          <w:rFonts w:eastAsia="Times New Roman"/>
          <w:b/>
          <w:szCs w:val="24"/>
          <w:lang w:eastAsia="et-EE"/>
        </w:rPr>
        <w:t>Poolte vastutus ja vääramatu jõud</w:t>
      </w:r>
    </w:p>
    <w:p w14:paraId="1EF66A37" w14:textId="77777777"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 xml:space="preserve">Lepingust tulenevate kohustuste täitmata jätmise või mittekohase täitmisega teisele poolele tekitatud otsese varalise kahju eest kannavad pooled täielikku vastutust selle kahju ulatuses. </w:t>
      </w:r>
    </w:p>
    <w:p w14:paraId="009C913C" w14:textId="1B9A217B" w:rsidR="00A03F14" w:rsidRDefault="0080457A" w:rsidP="00A03F14">
      <w:pPr>
        <w:pStyle w:val="ListParagraph"/>
        <w:numPr>
          <w:ilvl w:val="1"/>
          <w:numId w:val="3"/>
        </w:numPr>
        <w:autoSpaceDE w:val="0"/>
        <w:autoSpaceDN w:val="0"/>
        <w:rPr>
          <w:rFonts w:eastAsia="Times New Roman"/>
          <w:szCs w:val="24"/>
          <w:lang w:eastAsia="et-EE"/>
        </w:rPr>
      </w:pPr>
      <w:r>
        <w:rPr>
          <w:rFonts w:eastAsia="Times New Roman"/>
          <w:szCs w:val="24"/>
          <w:lang w:eastAsia="et-EE"/>
        </w:rPr>
        <w:t>Töövõtja</w:t>
      </w:r>
      <w:r w:rsidR="00E65240" w:rsidRPr="00A03F14">
        <w:rPr>
          <w:rFonts w:eastAsia="Times New Roman"/>
          <w:szCs w:val="24"/>
          <w:lang w:eastAsia="et-EE"/>
        </w:rPr>
        <w:t xml:space="preserve"> vastutab igasuguse lepingurikkumise eest eelkõige, kui teenus on jäänud osutamata, teenus ei ole tähtaegselt osutatud või kui teenus ei vasta lepingus sätestatud nõuetele vms.</w:t>
      </w:r>
    </w:p>
    <w:p w14:paraId="07A75D8D" w14:textId="77777777"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 xml:space="preserve">Tellija esitab pretensiooni mõistliku aja jooksul teenuse mittevastavusest teada saamisest arvates. </w:t>
      </w:r>
    </w:p>
    <w:p w14:paraId="176F24AD" w14:textId="095DA9A8"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 xml:space="preserve">Pretensioonis fikseeritakse teenuses ilmnenud puudused ja määratakse tähtaeg puuduste kõrvaldamiseks. Tellija võib nõuda puuduste kõrvaldamist või uue teenuse osutamist, kui sellega ei põhjustata </w:t>
      </w:r>
      <w:r w:rsidR="0080457A">
        <w:rPr>
          <w:rFonts w:eastAsia="Times New Roman"/>
          <w:szCs w:val="24"/>
          <w:lang w:eastAsia="et-EE"/>
        </w:rPr>
        <w:t>töövõtja</w:t>
      </w:r>
      <w:r w:rsidRPr="00A03F14">
        <w:rPr>
          <w:rFonts w:eastAsia="Times New Roman"/>
          <w:szCs w:val="24"/>
          <w:lang w:eastAsia="et-EE"/>
        </w:rPr>
        <w:t xml:space="preserve">le ebamõistlikke kulusid või põhjendamatuid ebamugavusi. Kui </w:t>
      </w:r>
      <w:r w:rsidR="0080457A">
        <w:rPr>
          <w:rFonts w:eastAsia="Times New Roman"/>
          <w:szCs w:val="24"/>
          <w:lang w:eastAsia="et-EE"/>
        </w:rPr>
        <w:t>töövõtja</w:t>
      </w:r>
      <w:r w:rsidRPr="00A03F14">
        <w:rPr>
          <w:rFonts w:eastAsia="Times New Roman"/>
          <w:szCs w:val="24"/>
          <w:lang w:eastAsia="et-EE"/>
        </w:rPr>
        <w:t xml:space="preserve"> rikub lepingust tulenevat kohustust, mille heastamine ei ole võimalik või kui tellijal ei ole heastamise vastu huvi, tähtaega puuduste kõrvaldamiseks ei määrata.</w:t>
      </w:r>
    </w:p>
    <w:p w14:paraId="68286B63" w14:textId="77777777"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Tellijal on õigus puuduste kõrvaldamise nõude asemel alandada lepingu hinda.</w:t>
      </w:r>
    </w:p>
    <w:p w14:paraId="418E012A" w14:textId="21724129"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 xml:space="preserve">Lisaks lepingu täitmise nõudele või täitmisnõude asemel on tellijal õigus nõuda leppetrahvi kuni 3000 eurot iga rikkumise eest, kui </w:t>
      </w:r>
      <w:r w:rsidR="0080457A">
        <w:rPr>
          <w:rFonts w:eastAsia="Times New Roman"/>
          <w:szCs w:val="24"/>
          <w:lang w:eastAsia="et-EE"/>
        </w:rPr>
        <w:t>töövõtja</w:t>
      </w:r>
      <w:r w:rsidRPr="00A03F14">
        <w:rPr>
          <w:rFonts w:eastAsia="Times New Roman"/>
          <w:szCs w:val="24"/>
          <w:lang w:eastAsia="et-EE"/>
        </w:rPr>
        <w:t xml:space="preserve"> ei osuta teenust lepingus sätestatud tingimuste kohaselt. Lepingus sätestatud teenuse osutamise tähtajast või lepingu alusel esitatud pretensioonis määratud tähtajast mittekinnipidamise korral on tellijal õigus nõuda</w:t>
      </w:r>
      <w:r w:rsidR="00947D6F">
        <w:rPr>
          <w:rFonts w:eastAsia="Times New Roman"/>
          <w:szCs w:val="24"/>
          <w:lang w:eastAsia="et-EE"/>
        </w:rPr>
        <w:t xml:space="preserve"> </w:t>
      </w:r>
      <w:r w:rsidR="0080457A">
        <w:rPr>
          <w:rFonts w:eastAsia="Times New Roman"/>
          <w:szCs w:val="24"/>
          <w:lang w:eastAsia="et-EE"/>
        </w:rPr>
        <w:t>töövõtja</w:t>
      </w:r>
      <w:r w:rsidRPr="00A03F14">
        <w:rPr>
          <w:rFonts w:eastAsia="Times New Roman"/>
          <w:szCs w:val="24"/>
          <w:lang w:eastAsia="et-EE"/>
        </w:rPr>
        <w:t>lt leppetrahvi kuni 50 eurot iga viivitatud päeva eest, kuid mitte rohkem kui 500 eurot.</w:t>
      </w:r>
    </w:p>
    <w:p w14:paraId="721CC591" w14:textId="428346D6"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 xml:space="preserve">Kui </w:t>
      </w:r>
      <w:r w:rsidR="0080457A">
        <w:rPr>
          <w:rFonts w:eastAsia="Times New Roman"/>
          <w:szCs w:val="24"/>
          <w:lang w:eastAsia="et-EE"/>
        </w:rPr>
        <w:t>töövõtja</w:t>
      </w:r>
      <w:r w:rsidRPr="00A03F14">
        <w:rPr>
          <w:rFonts w:eastAsia="Times New Roman"/>
          <w:szCs w:val="24"/>
          <w:lang w:eastAsia="et-EE"/>
        </w:rPr>
        <w:t xml:space="preserve"> ei täida lepinguga võetud kohustusi ja </w:t>
      </w:r>
      <w:r w:rsidR="0080457A">
        <w:rPr>
          <w:rFonts w:eastAsia="Times New Roman"/>
          <w:szCs w:val="24"/>
          <w:lang w:eastAsia="et-EE"/>
        </w:rPr>
        <w:t>töövõtja</w:t>
      </w:r>
      <w:r w:rsidRPr="00A03F14">
        <w:rPr>
          <w:rFonts w:eastAsia="Times New Roman"/>
          <w:szCs w:val="24"/>
          <w:lang w:eastAsia="et-EE"/>
        </w:rPr>
        <w:t xml:space="preserve"> viivitust saab lugeda oluliseks lepingu rikkumiseks, on tellijal õigus tellida mittetäidetud või mittenõuetekohaselt täidetud mahus teenused kolmandatelt isikutelt ning nõuda lisaks leppetrahvile kolmandatelt isikutelt tellitud teenusele kulunud summa ning lepingu hinna vahe hüvitamist </w:t>
      </w:r>
      <w:r w:rsidR="0080457A">
        <w:rPr>
          <w:rFonts w:eastAsia="Times New Roman"/>
          <w:szCs w:val="24"/>
          <w:lang w:eastAsia="et-EE"/>
        </w:rPr>
        <w:t>töövõtja</w:t>
      </w:r>
      <w:r w:rsidRPr="00A03F14">
        <w:rPr>
          <w:rFonts w:eastAsia="Times New Roman"/>
          <w:szCs w:val="24"/>
          <w:lang w:eastAsia="et-EE"/>
        </w:rPr>
        <w:t xml:space="preserve"> poolt ja/või lepingust taganeda. </w:t>
      </w:r>
    </w:p>
    <w:p w14:paraId="2156AB83" w14:textId="1594355C"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 xml:space="preserve">Kui tellija viivitab lepingus sätestatud rahaliste kohustuste täitmisega, on </w:t>
      </w:r>
      <w:r w:rsidR="0080457A">
        <w:rPr>
          <w:rFonts w:eastAsia="Times New Roman"/>
          <w:szCs w:val="24"/>
          <w:lang w:eastAsia="et-EE"/>
        </w:rPr>
        <w:t>töövõtja</w:t>
      </w:r>
      <w:r w:rsidRPr="00A03F14">
        <w:rPr>
          <w:rFonts w:eastAsia="Times New Roman"/>
          <w:szCs w:val="24"/>
          <w:lang w:eastAsia="et-EE"/>
        </w:rPr>
        <w:t>l õigus nõuda tellijalt viivist kuni 0,05% tähtaegselt tasumata summalt päevas, kuid mitte rohkem kui 5% tasumata summalt.</w:t>
      </w:r>
    </w:p>
    <w:p w14:paraId="79D664F4" w14:textId="41FA0742" w:rsidR="00A03F14" w:rsidRDefault="00E65240" w:rsidP="00A03F14">
      <w:pPr>
        <w:pStyle w:val="ListParagraph"/>
        <w:numPr>
          <w:ilvl w:val="1"/>
          <w:numId w:val="3"/>
        </w:numPr>
        <w:autoSpaceDE w:val="0"/>
        <w:autoSpaceDN w:val="0"/>
        <w:rPr>
          <w:rFonts w:eastAsia="Times New Roman"/>
          <w:szCs w:val="24"/>
          <w:lang w:eastAsia="et-EE"/>
        </w:rPr>
      </w:pPr>
      <w:r w:rsidRPr="00A03F14">
        <w:rPr>
          <w:rFonts w:eastAsia="Times New Roman"/>
          <w:szCs w:val="24"/>
          <w:lang w:eastAsia="et-EE"/>
        </w:rPr>
        <w:t xml:space="preserve">Lepingus sätestatud konfidentsiaalsuskohustuse rikkumisel </w:t>
      </w:r>
      <w:r w:rsidR="0080457A">
        <w:rPr>
          <w:rFonts w:eastAsia="Times New Roman"/>
          <w:szCs w:val="24"/>
          <w:lang w:eastAsia="et-EE"/>
        </w:rPr>
        <w:t>töövõtja</w:t>
      </w:r>
      <w:r w:rsidRPr="00A03F14">
        <w:rPr>
          <w:rFonts w:eastAsia="Times New Roman"/>
          <w:szCs w:val="24"/>
          <w:lang w:eastAsia="et-EE"/>
        </w:rPr>
        <w:t xml:space="preserve"> või tema esindajate, töötajate, lepingupartnerite ning muude isikute poolt, keda ta oma kohustuste täitmisel kasutab, on tellijal igakordselt õigus nõuda </w:t>
      </w:r>
      <w:r w:rsidR="0080457A">
        <w:rPr>
          <w:rFonts w:eastAsia="Times New Roman"/>
          <w:szCs w:val="24"/>
          <w:lang w:eastAsia="et-EE"/>
        </w:rPr>
        <w:t>töövõtja</w:t>
      </w:r>
      <w:r w:rsidRPr="00A03F14">
        <w:rPr>
          <w:rFonts w:eastAsia="Times New Roman"/>
          <w:szCs w:val="24"/>
          <w:lang w:eastAsia="et-EE"/>
        </w:rPr>
        <w:t xml:space="preserve">lt leppetrahvi kuni 5000 eurot ja/või lepingust taganeda. </w:t>
      </w:r>
    </w:p>
    <w:p w14:paraId="6260C7B9" w14:textId="7D30FA9B" w:rsid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t xml:space="preserve">Lepingus sätestatud kohustuste mittetäitmise või mittenõuetekohase täitmise korral, kui neid saab lugeda oluliseks lepingurikkumiseks, on tellijal õigus leping erakorraliselt ühepoolselt lõpetada, teatades sellest </w:t>
      </w:r>
      <w:r w:rsidR="00AE5B2B">
        <w:rPr>
          <w:rFonts w:eastAsia="Times New Roman"/>
          <w:szCs w:val="24"/>
          <w:lang w:eastAsia="et-EE"/>
        </w:rPr>
        <w:t>töövõtja</w:t>
      </w:r>
      <w:r w:rsidRPr="00A03F14">
        <w:rPr>
          <w:rFonts w:eastAsia="Times New Roman"/>
          <w:szCs w:val="24"/>
          <w:lang w:eastAsia="et-EE"/>
        </w:rPr>
        <w:t>le kirjalikus vormis avaldusega. Lepingu rikkumist loetakse oluliseks eelkõige võlaõigusseaduses (edaspidi VÕS) § 116 lg 2 kirjeldatud asjaoludel.</w:t>
      </w:r>
    </w:p>
    <w:p w14:paraId="6F720165" w14:textId="77777777" w:rsid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t>Õiguskaitsevahendite kohaldamine või kohaldamata jätmine, sh leppetrahvi nõudmine ja selle ulatus, oleneb rikkumise iseloomust, tagajärgedest kahjustatud poolele ja muudest lepingulist suhet mõjutavatest teguritest ning toimub VÕSi alusel.</w:t>
      </w:r>
    </w:p>
    <w:p w14:paraId="071FA285" w14:textId="77777777" w:rsid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t>Kui sama rikkumise eest on võimalik rakendada erinevaid õiguskaitsevahendeid, valib õiguskaitsevahendi(d) selleks õigustatud pool.</w:t>
      </w:r>
    </w:p>
    <w:p w14:paraId="358B1BC7" w14:textId="77777777" w:rsid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t>Leppetrahvi nõudmine ei mõjuta õigust kasutada teisi õiguskaitsevahendeid.</w:t>
      </w:r>
    </w:p>
    <w:p w14:paraId="2D382F8C" w14:textId="77777777" w:rsid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t>Leppetrahvid ja viivised tuleb tasuda 14 kalendripäeva jooksul vastava nõude saamisest. Tellijal on õigus teenuse eest tasumisel tasaarvestada leppetrahvi summa lepingu alusel tasumisele kuuluva summaga.</w:t>
      </w:r>
    </w:p>
    <w:p w14:paraId="75B9EE1B" w14:textId="5F32CCD8" w:rsid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t xml:space="preserve">Tellijal on õigus leping ühepoolselt üles öelda, kui </w:t>
      </w:r>
      <w:r w:rsidR="0080457A">
        <w:rPr>
          <w:rFonts w:eastAsia="Times New Roman"/>
          <w:szCs w:val="24"/>
          <w:lang w:eastAsia="et-EE"/>
        </w:rPr>
        <w:t>töövõtja</w:t>
      </w:r>
      <w:r w:rsidRPr="00A03F14">
        <w:rPr>
          <w:rFonts w:eastAsia="Times New Roman"/>
          <w:szCs w:val="24"/>
          <w:lang w:eastAsia="et-EE"/>
        </w:rPr>
        <w:t>l puuduvad teenuse osutamiseks vajalikud registreeringud, sertifikaadid, litsentsid, load või nõusolekud.</w:t>
      </w:r>
    </w:p>
    <w:p w14:paraId="221C3ED2" w14:textId="77777777" w:rsid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t>Pooled ei vastuta lepingust või õigusaktidest tuleneva kohustuse rikkumise eest, kui kohustuse rikkumise põhjustas vääramatu jõud. Vääramatu jõu ja rikkumise vabandatavuse osas kohaldavad pooled VÕS § 103 lg 2 kirjeldatud ettenägematuid olukordi ja sündmusi, mis ei olene nende tahtest või muid sündmuseid, mida Eestis kehtiv õigus- ja kohtupraktika tunnistavad vääramatu jõuna.</w:t>
      </w:r>
    </w:p>
    <w:p w14:paraId="142DDAD4" w14:textId="34EDCE9D" w:rsidR="00E65240" w:rsidRPr="00A03F14" w:rsidRDefault="00E65240" w:rsidP="00A03F14">
      <w:pPr>
        <w:pStyle w:val="ListParagraph"/>
        <w:numPr>
          <w:ilvl w:val="1"/>
          <w:numId w:val="3"/>
        </w:numPr>
        <w:autoSpaceDE w:val="0"/>
        <w:autoSpaceDN w:val="0"/>
        <w:ind w:left="454" w:hanging="454"/>
        <w:rPr>
          <w:rFonts w:eastAsia="Times New Roman"/>
          <w:szCs w:val="24"/>
          <w:lang w:eastAsia="et-EE"/>
        </w:rPr>
      </w:pPr>
      <w:r w:rsidRPr="00A03F14">
        <w:rPr>
          <w:rFonts w:eastAsia="Times New Roman"/>
          <w:szCs w:val="24"/>
          <w:lang w:eastAsia="et-EE"/>
        </w:rPr>
        <w:lastRenderedPageBreak/>
        <w:t>Kui lepingu täitmine on takistatud vääramatu jõu mõju tõttu, lükkuvad lepingus sätestatud tähtajad edasi aja võrra, mil vääramatu jõud kohustuse täitmist takistas.</w:t>
      </w:r>
    </w:p>
    <w:p w14:paraId="3E30A3C0" w14:textId="77777777" w:rsidR="00E65240" w:rsidRPr="00AE3B2F" w:rsidRDefault="00E65240" w:rsidP="00E65240">
      <w:pPr>
        <w:tabs>
          <w:tab w:val="left" w:pos="567"/>
        </w:tabs>
        <w:outlineLvl w:val="2"/>
        <w:rPr>
          <w:b/>
          <w:szCs w:val="24"/>
        </w:rPr>
      </w:pPr>
    </w:p>
    <w:p w14:paraId="6B06C115" w14:textId="0DE8A62F" w:rsidR="00E65240" w:rsidRPr="00C71429" w:rsidRDefault="00C71429" w:rsidP="00C71429">
      <w:pPr>
        <w:tabs>
          <w:tab w:val="left" w:pos="567"/>
        </w:tabs>
        <w:outlineLvl w:val="2"/>
        <w:rPr>
          <w:szCs w:val="24"/>
        </w:rPr>
      </w:pPr>
      <w:r>
        <w:rPr>
          <w:b/>
          <w:bCs/>
          <w:szCs w:val="24"/>
        </w:rPr>
        <w:t xml:space="preserve">7. </w:t>
      </w:r>
      <w:r w:rsidR="00E65240" w:rsidRPr="00C71429">
        <w:rPr>
          <w:b/>
          <w:bCs/>
          <w:szCs w:val="24"/>
        </w:rPr>
        <w:t>Teadete edastamine</w:t>
      </w:r>
      <w:r w:rsidR="0034587E">
        <w:rPr>
          <w:b/>
          <w:bCs/>
          <w:szCs w:val="24"/>
        </w:rPr>
        <w:t>, kontaktisikud ja volitatud esindajad</w:t>
      </w:r>
    </w:p>
    <w:p w14:paraId="0DAAC980" w14:textId="77777777" w:rsidR="00C71429" w:rsidRDefault="00E65240" w:rsidP="00C71429">
      <w:pPr>
        <w:pStyle w:val="ListParagraph"/>
        <w:numPr>
          <w:ilvl w:val="1"/>
          <w:numId w:val="4"/>
        </w:numPr>
        <w:tabs>
          <w:tab w:val="left" w:pos="567"/>
        </w:tabs>
        <w:outlineLvl w:val="2"/>
        <w:rPr>
          <w:szCs w:val="24"/>
        </w:rPr>
      </w:pPr>
      <w:r w:rsidRPr="00C71429">
        <w:rPr>
          <w:szCs w:val="24"/>
        </w:rPr>
        <w:t xml:space="preserve">Teadete edastamine toimub üldjuhul kirjalikku taasesitamist võimaldavas vormis. Juhul kui teate edastamisel on olulised õiguslikud tagajärjed, peavad teisele poolele edastatavad teated olema edastatud kirjalikus vormis, muuhulgas näiteks poolte raamlepingu lõpetamise avaldused, samuti poole nõue teisele poolele, mis esitatakse tulenevalt raamlepingu rikkumisest jms. Kirjaliku vormiga on võrdsustatud digitaalselt allkirjastatud vorm. </w:t>
      </w:r>
    </w:p>
    <w:p w14:paraId="36F9A08B" w14:textId="6DFBDB9F" w:rsidR="00C71429" w:rsidRDefault="0069628B" w:rsidP="00C71429">
      <w:pPr>
        <w:pStyle w:val="ListParagraph"/>
        <w:numPr>
          <w:ilvl w:val="1"/>
          <w:numId w:val="4"/>
        </w:numPr>
        <w:tabs>
          <w:tab w:val="left" w:pos="567"/>
        </w:tabs>
        <w:outlineLvl w:val="2"/>
        <w:rPr>
          <w:szCs w:val="24"/>
        </w:rPr>
      </w:pPr>
      <w:r>
        <w:rPr>
          <w:szCs w:val="24"/>
        </w:rPr>
        <w:t>L</w:t>
      </w:r>
      <w:r w:rsidR="00E65240" w:rsidRPr="00C71429">
        <w:rPr>
          <w:szCs w:val="24"/>
        </w:rPr>
        <w:t>epinguga seotud teated edastatakse teisele poolele raamlepingus märgitud kontaktandmetel. Kontaktandmete muutusest on pool kohustatud koheselt informeerima teist poolt. Kuni kontaktandmete muutusest teavitamiseni loetakse teade nõuetekohaselt edastatuks, kui see on saadetud poolele raamlepingus märgitud kontaktandmetel.</w:t>
      </w:r>
    </w:p>
    <w:p w14:paraId="0FA2E6AE" w14:textId="77777777" w:rsidR="00C71429" w:rsidRDefault="00E65240" w:rsidP="00C71429">
      <w:pPr>
        <w:pStyle w:val="ListParagraph"/>
        <w:numPr>
          <w:ilvl w:val="1"/>
          <w:numId w:val="4"/>
        </w:numPr>
        <w:tabs>
          <w:tab w:val="left" w:pos="567"/>
        </w:tabs>
        <w:outlineLvl w:val="2"/>
        <w:rPr>
          <w:szCs w:val="24"/>
        </w:rPr>
      </w:pPr>
      <w:r w:rsidRPr="00C71429">
        <w:rPr>
          <w:szCs w:val="24"/>
        </w:rPr>
        <w:t xml:space="preserve">Kirjalik teade loetakse poole poolt kättesaaduks, kui see on üle antud allkirja vastu või kui teade on saadetud postiasutuse poolt tähitud kirjaga poole poolt teatatud aadressil ja postitamisest on möödunud 5 (viis) kalendripäeva. E-posti teel, sh digitaalselt allkirjastatud dokumentide, saatmise korral loetakse teade kättesaaduks e-kirjas näidatud saatmise kellaajal. </w:t>
      </w:r>
    </w:p>
    <w:p w14:paraId="079817D7" w14:textId="437C606A" w:rsidR="00E65240" w:rsidRPr="00C71429" w:rsidRDefault="00E65240" w:rsidP="00C71429">
      <w:pPr>
        <w:pStyle w:val="ListParagraph"/>
        <w:numPr>
          <w:ilvl w:val="1"/>
          <w:numId w:val="4"/>
        </w:numPr>
        <w:tabs>
          <w:tab w:val="left" w:pos="567"/>
        </w:tabs>
        <w:outlineLvl w:val="2"/>
        <w:rPr>
          <w:szCs w:val="24"/>
        </w:rPr>
      </w:pPr>
      <w:r w:rsidRPr="00C71429">
        <w:rPr>
          <w:szCs w:val="24"/>
        </w:rPr>
        <w:t xml:space="preserve">Poolte </w:t>
      </w:r>
      <w:r w:rsidR="00AC38C9">
        <w:rPr>
          <w:szCs w:val="24"/>
        </w:rPr>
        <w:t xml:space="preserve">kontaktisikud </w:t>
      </w:r>
      <w:r w:rsidR="00D001AA">
        <w:rPr>
          <w:szCs w:val="24"/>
        </w:rPr>
        <w:t xml:space="preserve">ja volitatud </w:t>
      </w:r>
      <w:r w:rsidR="00E476D3">
        <w:rPr>
          <w:szCs w:val="24"/>
        </w:rPr>
        <w:t>esindajad</w:t>
      </w:r>
      <w:r w:rsidR="00D001AA">
        <w:rPr>
          <w:szCs w:val="24"/>
        </w:rPr>
        <w:t xml:space="preserve"> </w:t>
      </w:r>
      <w:r w:rsidR="00AC38C9">
        <w:rPr>
          <w:szCs w:val="24"/>
        </w:rPr>
        <w:t>on</w:t>
      </w:r>
      <w:r w:rsidRPr="00C71429">
        <w:rPr>
          <w:szCs w:val="24"/>
        </w:rPr>
        <w:t>:</w:t>
      </w:r>
    </w:p>
    <w:p w14:paraId="70D73ABD" w14:textId="046A8A84" w:rsidR="00E65240" w:rsidRPr="00C71429" w:rsidRDefault="00E65240" w:rsidP="00C71429">
      <w:pPr>
        <w:pStyle w:val="ListParagraph"/>
        <w:numPr>
          <w:ilvl w:val="2"/>
          <w:numId w:val="4"/>
        </w:numPr>
        <w:ind w:left="1117"/>
        <w:rPr>
          <w:i/>
          <w:iCs/>
          <w:szCs w:val="24"/>
        </w:rPr>
      </w:pPr>
      <w:r w:rsidRPr="00C71429">
        <w:rPr>
          <w:color w:val="000000"/>
          <w:szCs w:val="24"/>
        </w:rPr>
        <w:t>Tellija</w:t>
      </w:r>
      <w:r w:rsidRPr="00C71429">
        <w:rPr>
          <w:szCs w:val="24"/>
        </w:rPr>
        <w:t xml:space="preserve"> </w:t>
      </w:r>
      <w:r w:rsidR="00981970">
        <w:rPr>
          <w:szCs w:val="24"/>
        </w:rPr>
        <w:t xml:space="preserve">kontaktisik on </w:t>
      </w:r>
      <w:r w:rsidR="009D5F30">
        <w:rPr>
          <w:szCs w:val="24"/>
        </w:rPr>
        <w:t>……</w:t>
      </w:r>
      <w:r w:rsidR="0079192F" w:rsidRPr="00C71429">
        <w:rPr>
          <w:szCs w:val="24"/>
        </w:rPr>
        <w:t>,</w:t>
      </w:r>
      <w:r w:rsidRPr="00C71429">
        <w:rPr>
          <w:szCs w:val="24"/>
        </w:rPr>
        <w:t xml:space="preserve"> </w:t>
      </w:r>
      <w:r w:rsidRPr="00C71429">
        <w:rPr>
          <w:i/>
          <w:szCs w:val="24"/>
        </w:rPr>
        <w:t xml:space="preserve">telefon </w:t>
      </w:r>
      <w:r w:rsidR="009D5F30">
        <w:rPr>
          <w:i/>
          <w:szCs w:val="24"/>
        </w:rPr>
        <w:t>……</w:t>
      </w:r>
      <w:r w:rsidRPr="00C71429">
        <w:rPr>
          <w:i/>
          <w:szCs w:val="24"/>
        </w:rPr>
        <w:t>, e-post</w:t>
      </w:r>
      <w:r w:rsidR="009D5F30">
        <w:t xml:space="preserve"> ……..</w:t>
      </w:r>
      <w:r w:rsidRPr="00C71429">
        <w:rPr>
          <w:szCs w:val="24"/>
        </w:rPr>
        <w:t>.</w:t>
      </w:r>
      <w:r w:rsidR="00C71429">
        <w:rPr>
          <w:szCs w:val="24"/>
        </w:rPr>
        <w:t xml:space="preserve"> </w:t>
      </w:r>
      <w:r w:rsidRPr="00C71429">
        <w:rPr>
          <w:szCs w:val="24"/>
        </w:rPr>
        <w:t xml:space="preserve">Tellija </w:t>
      </w:r>
      <w:r w:rsidR="00D001AA">
        <w:rPr>
          <w:szCs w:val="24"/>
        </w:rPr>
        <w:t>kontaktisikul</w:t>
      </w:r>
      <w:r w:rsidRPr="00C71429">
        <w:rPr>
          <w:szCs w:val="24"/>
        </w:rPr>
        <w:t xml:space="preserve"> on õigus esindada tellijat kõikides raamlepingu täitmisega seotud küsimustes, v.a lepingu muutmine, lepingu ühepoolne lõpetamine ning leppetrahvi, viivise või kahjude hüvitamise nõude esitamine.</w:t>
      </w:r>
    </w:p>
    <w:p w14:paraId="0BF5683D" w14:textId="461C4AB8" w:rsidR="00E65240" w:rsidRPr="003F3873" w:rsidRDefault="0080457A" w:rsidP="00C71429">
      <w:pPr>
        <w:pStyle w:val="ListParagraph"/>
        <w:numPr>
          <w:ilvl w:val="2"/>
          <w:numId w:val="4"/>
        </w:numPr>
        <w:ind w:left="1145"/>
        <w:rPr>
          <w:i/>
          <w:szCs w:val="24"/>
        </w:rPr>
      </w:pPr>
      <w:r>
        <w:rPr>
          <w:szCs w:val="24"/>
        </w:rPr>
        <w:t>Töövõtja</w:t>
      </w:r>
      <w:r w:rsidR="00E65240" w:rsidRPr="003F3873">
        <w:rPr>
          <w:szCs w:val="24"/>
        </w:rPr>
        <w:t xml:space="preserve"> </w:t>
      </w:r>
      <w:r w:rsidR="00AF3814">
        <w:rPr>
          <w:szCs w:val="24"/>
        </w:rPr>
        <w:t>kontaktisik (ud)</w:t>
      </w:r>
      <w:r w:rsidR="009D5F30">
        <w:rPr>
          <w:szCs w:val="24"/>
        </w:rPr>
        <w:t xml:space="preserve"> </w:t>
      </w:r>
      <w:r w:rsidR="009D5F30" w:rsidRPr="009D5F30">
        <w:rPr>
          <w:szCs w:val="24"/>
          <w:highlight w:val="lightGray"/>
        </w:rPr>
        <w:t>……</w:t>
      </w:r>
      <w:r w:rsidR="00E65240" w:rsidRPr="009D5F30">
        <w:rPr>
          <w:szCs w:val="24"/>
          <w:highlight w:val="lightGray"/>
        </w:rPr>
        <w:t xml:space="preserve">, </w:t>
      </w:r>
      <w:r w:rsidR="00E65240" w:rsidRPr="009D5F30">
        <w:rPr>
          <w:i/>
          <w:szCs w:val="24"/>
          <w:highlight w:val="lightGray"/>
        </w:rPr>
        <w:t xml:space="preserve">telefon </w:t>
      </w:r>
      <w:r w:rsidR="009D5F30" w:rsidRPr="009D5F30">
        <w:rPr>
          <w:i/>
          <w:szCs w:val="24"/>
          <w:highlight w:val="lightGray"/>
        </w:rPr>
        <w:t>….</w:t>
      </w:r>
      <w:r w:rsidR="00AF3814">
        <w:rPr>
          <w:i/>
          <w:szCs w:val="24"/>
          <w:highlight w:val="lightGray"/>
        </w:rPr>
        <w:t>....</w:t>
      </w:r>
      <w:r w:rsidR="009D5F30" w:rsidRPr="009D5F30">
        <w:rPr>
          <w:i/>
          <w:szCs w:val="24"/>
          <w:highlight w:val="lightGray"/>
        </w:rPr>
        <w:t>.</w:t>
      </w:r>
      <w:r w:rsidR="00340870" w:rsidRPr="009D5F30">
        <w:rPr>
          <w:i/>
          <w:szCs w:val="24"/>
          <w:highlight w:val="lightGray"/>
        </w:rPr>
        <w:t xml:space="preserve">, </w:t>
      </w:r>
      <w:r w:rsidR="00E65240" w:rsidRPr="009D5F30">
        <w:rPr>
          <w:i/>
          <w:szCs w:val="24"/>
          <w:highlight w:val="lightGray"/>
        </w:rPr>
        <w:t>e-post</w:t>
      </w:r>
      <w:r w:rsidR="009D5F30" w:rsidRPr="009D5F30">
        <w:rPr>
          <w:highlight w:val="lightGray"/>
        </w:rPr>
        <w:t xml:space="preserve"> ……..</w:t>
      </w:r>
      <w:r w:rsidR="00E65240" w:rsidRPr="009D5F30">
        <w:rPr>
          <w:szCs w:val="24"/>
          <w:highlight w:val="lightGray"/>
        </w:rPr>
        <w:t>.</w:t>
      </w:r>
      <w:r w:rsidR="00C71429">
        <w:rPr>
          <w:szCs w:val="24"/>
        </w:rPr>
        <w:t xml:space="preserve"> </w:t>
      </w:r>
    </w:p>
    <w:p w14:paraId="40203162" w14:textId="56EC7F50" w:rsidR="00B67400" w:rsidRPr="00B67400" w:rsidRDefault="0034587E" w:rsidP="00C71429">
      <w:pPr>
        <w:pStyle w:val="ListParagraph"/>
        <w:numPr>
          <w:ilvl w:val="2"/>
          <w:numId w:val="4"/>
        </w:numPr>
        <w:ind w:left="1117"/>
        <w:rPr>
          <w:i/>
          <w:iCs/>
          <w:szCs w:val="24"/>
        </w:rPr>
      </w:pPr>
      <w:r>
        <w:rPr>
          <w:szCs w:val="24"/>
        </w:rPr>
        <w:t>Tellija v</w:t>
      </w:r>
      <w:r w:rsidR="00E65240">
        <w:rPr>
          <w:szCs w:val="24"/>
        </w:rPr>
        <w:t>olitatud esind</w:t>
      </w:r>
      <w:r w:rsidR="00E912DE">
        <w:rPr>
          <w:szCs w:val="24"/>
        </w:rPr>
        <w:t xml:space="preserve">ajad määratakse peale lepingu allkirjastamist ning edastatakse </w:t>
      </w:r>
      <w:r>
        <w:rPr>
          <w:szCs w:val="24"/>
        </w:rPr>
        <w:t>tellija</w:t>
      </w:r>
      <w:r w:rsidR="00E912DE">
        <w:rPr>
          <w:szCs w:val="24"/>
        </w:rPr>
        <w:t xml:space="preserve"> kontaktisiku poolt </w:t>
      </w:r>
      <w:r>
        <w:rPr>
          <w:szCs w:val="24"/>
        </w:rPr>
        <w:t>t</w:t>
      </w:r>
      <w:r w:rsidR="0080457A">
        <w:rPr>
          <w:szCs w:val="24"/>
        </w:rPr>
        <w:t>öövõt</w:t>
      </w:r>
      <w:r w:rsidR="00E912DE">
        <w:rPr>
          <w:szCs w:val="24"/>
        </w:rPr>
        <w:t>ja</w:t>
      </w:r>
      <w:r w:rsidR="00B67400">
        <w:rPr>
          <w:szCs w:val="24"/>
        </w:rPr>
        <w:t xml:space="preserve"> kontaktisikule kirjalikult</w:t>
      </w:r>
      <w:r>
        <w:rPr>
          <w:szCs w:val="24"/>
        </w:rPr>
        <w:t xml:space="preserve"> esimesel võimalusel</w:t>
      </w:r>
      <w:r w:rsidR="00B67400">
        <w:rPr>
          <w:szCs w:val="24"/>
        </w:rPr>
        <w:t>.</w:t>
      </w:r>
    </w:p>
    <w:p w14:paraId="6D308CA4" w14:textId="4BA2828A" w:rsidR="002455E8" w:rsidRPr="002455E8" w:rsidRDefault="009A6863" w:rsidP="00C71429">
      <w:pPr>
        <w:pStyle w:val="ListParagraph"/>
        <w:numPr>
          <w:ilvl w:val="2"/>
          <w:numId w:val="4"/>
        </w:numPr>
        <w:ind w:left="1117"/>
        <w:rPr>
          <w:i/>
          <w:iCs/>
          <w:szCs w:val="24"/>
        </w:rPr>
      </w:pPr>
      <w:r>
        <w:rPr>
          <w:szCs w:val="24"/>
        </w:rPr>
        <w:t>Igal t</w:t>
      </w:r>
      <w:r w:rsidR="0034587E">
        <w:rPr>
          <w:szCs w:val="24"/>
        </w:rPr>
        <w:t>ellija v</w:t>
      </w:r>
      <w:r w:rsidR="002455E8">
        <w:rPr>
          <w:szCs w:val="24"/>
        </w:rPr>
        <w:t xml:space="preserve">olitatud </w:t>
      </w:r>
      <w:r w:rsidR="00347D9C">
        <w:rPr>
          <w:szCs w:val="24"/>
        </w:rPr>
        <w:t>esindajal</w:t>
      </w:r>
      <w:r w:rsidR="002455E8">
        <w:rPr>
          <w:szCs w:val="24"/>
        </w:rPr>
        <w:t xml:space="preserve"> on õigus </w:t>
      </w:r>
      <w:r>
        <w:rPr>
          <w:szCs w:val="24"/>
        </w:rPr>
        <w:t>esitada</w:t>
      </w:r>
      <w:r w:rsidR="002455E8">
        <w:rPr>
          <w:szCs w:val="24"/>
        </w:rPr>
        <w:t xml:space="preserve"> </w:t>
      </w:r>
      <w:r>
        <w:rPr>
          <w:szCs w:val="24"/>
        </w:rPr>
        <w:t xml:space="preserve">töövõtjale </w:t>
      </w:r>
      <w:r w:rsidR="002455E8">
        <w:rPr>
          <w:szCs w:val="24"/>
        </w:rPr>
        <w:t>tellimusi.</w:t>
      </w:r>
    </w:p>
    <w:p w14:paraId="60AC9E23" w14:textId="76FA65C1" w:rsidR="00E65240" w:rsidRPr="000B65F3" w:rsidRDefault="002455E8" w:rsidP="00C71429">
      <w:pPr>
        <w:pStyle w:val="ListParagraph"/>
        <w:numPr>
          <w:ilvl w:val="2"/>
          <w:numId w:val="4"/>
        </w:numPr>
        <w:ind w:left="1117"/>
        <w:rPr>
          <w:i/>
          <w:iCs/>
          <w:szCs w:val="24"/>
        </w:rPr>
      </w:pPr>
      <w:r>
        <w:rPr>
          <w:szCs w:val="24"/>
        </w:rPr>
        <w:t xml:space="preserve">Kontaktisikute ja volitatud esindajate </w:t>
      </w:r>
      <w:r w:rsidR="00E65240" w:rsidRPr="00A74D42">
        <w:rPr>
          <w:szCs w:val="24"/>
        </w:rPr>
        <w:t>muutumisest tuleb teis</w:t>
      </w:r>
      <w:r w:rsidR="00E65240">
        <w:rPr>
          <w:szCs w:val="24"/>
        </w:rPr>
        <w:t>t</w:t>
      </w:r>
      <w:r w:rsidR="00E65240" w:rsidRPr="00A74D42">
        <w:rPr>
          <w:szCs w:val="24"/>
        </w:rPr>
        <w:t xml:space="preserve"> pool</w:t>
      </w:r>
      <w:r w:rsidR="00E65240">
        <w:rPr>
          <w:szCs w:val="24"/>
        </w:rPr>
        <w:t>t</w:t>
      </w:r>
      <w:r w:rsidR="00E65240" w:rsidRPr="00A74D42">
        <w:rPr>
          <w:szCs w:val="24"/>
        </w:rPr>
        <w:t xml:space="preserve"> kirjalikku taasesitamist võimaldavas vormis teavitada. Nimetatud teade lisatakse lepingule ning seda ei loeta lepingu muutmiseks.</w:t>
      </w:r>
    </w:p>
    <w:p w14:paraId="593B8479" w14:textId="0D93C5D6" w:rsidR="00E65240" w:rsidRPr="00EB6BE0" w:rsidRDefault="00E65240" w:rsidP="00C71429">
      <w:pPr>
        <w:pStyle w:val="ListParagraph"/>
        <w:numPr>
          <w:ilvl w:val="2"/>
          <w:numId w:val="4"/>
        </w:numPr>
        <w:spacing w:line="259" w:lineRule="auto"/>
        <w:ind w:left="1117"/>
        <w:jc w:val="left"/>
        <w:rPr>
          <w:i/>
          <w:iCs/>
          <w:szCs w:val="24"/>
        </w:rPr>
      </w:pPr>
      <w:r>
        <w:rPr>
          <w:szCs w:val="24"/>
        </w:rPr>
        <w:t>T</w:t>
      </w:r>
      <w:r w:rsidRPr="000B65F3">
        <w:rPr>
          <w:szCs w:val="24"/>
        </w:rPr>
        <w:t xml:space="preserve">ellija poolse </w:t>
      </w:r>
      <w:r w:rsidR="0034587E">
        <w:rPr>
          <w:szCs w:val="24"/>
        </w:rPr>
        <w:t>kontaktisiku</w:t>
      </w:r>
      <w:r w:rsidRPr="000B65F3">
        <w:rPr>
          <w:szCs w:val="24"/>
        </w:rPr>
        <w:t xml:space="preserve"> </w:t>
      </w:r>
      <w:r w:rsidR="0034587E">
        <w:rPr>
          <w:szCs w:val="24"/>
        </w:rPr>
        <w:t xml:space="preserve">ja volitatud esindaja </w:t>
      </w:r>
      <w:r w:rsidRPr="000B65F3">
        <w:rPr>
          <w:szCs w:val="24"/>
        </w:rPr>
        <w:t xml:space="preserve">eemal viibimisel on samad õigused tellija poolse </w:t>
      </w:r>
      <w:r w:rsidR="0034587E">
        <w:rPr>
          <w:szCs w:val="24"/>
        </w:rPr>
        <w:t>kontaktisiku</w:t>
      </w:r>
      <w:r w:rsidRPr="000B65F3">
        <w:rPr>
          <w:szCs w:val="24"/>
        </w:rPr>
        <w:t xml:space="preserve"> </w:t>
      </w:r>
      <w:r w:rsidR="0034587E">
        <w:rPr>
          <w:szCs w:val="24"/>
        </w:rPr>
        <w:t xml:space="preserve">ja volitatud esindaja </w:t>
      </w:r>
      <w:r w:rsidRPr="000B65F3">
        <w:rPr>
          <w:szCs w:val="24"/>
        </w:rPr>
        <w:t>asutusesiseselt määratud asendajal</w:t>
      </w:r>
      <w:r w:rsidRPr="000B65F3">
        <w:rPr>
          <w:i/>
          <w:iCs/>
          <w:szCs w:val="24"/>
        </w:rPr>
        <w:t>.</w:t>
      </w:r>
    </w:p>
    <w:p w14:paraId="5B55F50A" w14:textId="77777777" w:rsidR="00E65240" w:rsidRPr="003F3873" w:rsidRDefault="00E65240" w:rsidP="00E65240">
      <w:pPr>
        <w:autoSpaceDE w:val="0"/>
        <w:autoSpaceDN w:val="0"/>
        <w:ind w:left="426"/>
        <w:contextualSpacing/>
        <w:rPr>
          <w:rFonts w:eastAsia="Times New Roman"/>
          <w:szCs w:val="24"/>
        </w:rPr>
      </w:pPr>
    </w:p>
    <w:p w14:paraId="0BA66DBB" w14:textId="5D4C512B" w:rsidR="00E65240" w:rsidRPr="00816B87" w:rsidRDefault="00C71429" w:rsidP="00C71429">
      <w:pPr>
        <w:tabs>
          <w:tab w:val="left" w:pos="567"/>
        </w:tabs>
        <w:spacing w:after="11"/>
        <w:outlineLvl w:val="2"/>
        <w:rPr>
          <w:i/>
          <w:szCs w:val="24"/>
        </w:rPr>
      </w:pPr>
      <w:r w:rsidRPr="00816B87">
        <w:rPr>
          <w:b/>
          <w:bCs/>
          <w:szCs w:val="24"/>
        </w:rPr>
        <w:t xml:space="preserve">8. </w:t>
      </w:r>
      <w:r w:rsidR="00E65240" w:rsidRPr="00816B87">
        <w:rPr>
          <w:b/>
          <w:bCs/>
          <w:szCs w:val="24"/>
        </w:rPr>
        <w:t xml:space="preserve">Konfidentsiaalsus </w:t>
      </w:r>
      <w:r w:rsidR="000D07D5" w:rsidRPr="00816B87">
        <w:rPr>
          <w:b/>
          <w:bCs/>
          <w:szCs w:val="24"/>
        </w:rPr>
        <w:t>ja isikuandmete töötlemine</w:t>
      </w:r>
    </w:p>
    <w:p w14:paraId="0ACC6465" w14:textId="35E2EE83" w:rsidR="00E65240" w:rsidRPr="00AE5B2B" w:rsidRDefault="00AE5B2B" w:rsidP="00C71429">
      <w:pPr>
        <w:pStyle w:val="ListParagraph"/>
        <w:numPr>
          <w:ilvl w:val="1"/>
          <w:numId w:val="5"/>
        </w:numPr>
        <w:tabs>
          <w:tab w:val="left" w:pos="567"/>
        </w:tabs>
        <w:spacing w:after="11"/>
        <w:outlineLvl w:val="2"/>
        <w:rPr>
          <w:i/>
          <w:szCs w:val="24"/>
        </w:rPr>
      </w:pPr>
      <w:r w:rsidRPr="00AE5B2B">
        <w:rPr>
          <w:szCs w:val="24"/>
        </w:rPr>
        <w:t>Töövõtja</w:t>
      </w:r>
      <w:r w:rsidR="00E65240" w:rsidRPr="00AE5B2B">
        <w:rPr>
          <w:szCs w:val="24"/>
        </w:rPr>
        <w:t xml:space="preserve"> kohustub lepingu kehtivuse ajal ning pärast lepingu lõppemist määramata tähtaja jooksul hoidma konfidentsiaalsena kõiki talle seoses lepingu täitmisega teatavaks saanud andmeid, mille konfidentsiaalsena hoidmise vastu on tellijal eeldatavalt õigustatud huvi. </w:t>
      </w:r>
    </w:p>
    <w:p w14:paraId="5E3438C7" w14:textId="6B6AC3D7" w:rsidR="00E65240" w:rsidRPr="00AE5B2B" w:rsidRDefault="00E65240" w:rsidP="00C71429">
      <w:pPr>
        <w:pStyle w:val="ListParagraph"/>
        <w:numPr>
          <w:ilvl w:val="1"/>
          <w:numId w:val="5"/>
        </w:numPr>
        <w:tabs>
          <w:tab w:val="left" w:pos="567"/>
        </w:tabs>
        <w:spacing w:after="11"/>
        <w:contextualSpacing w:val="0"/>
        <w:outlineLvl w:val="2"/>
        <w:rPr>
          <w:i/>
          <w:szCs w:val="24"/>
        </w:rPr>
      </w:pPr>
      <w:r w:rsidRPr="00AE5B2B">
        <w:rPr>
          <w:iCs/>
          <w:szCs w:val="24"/>
        </w:rPr>
        <w:t xml:space="preserve">Lepingu täitmisel </w:t>
      </w:r>
      <w:r w:rsidR="00AE5B2B" w:rsidRPr="00AE5B2B">
        <w:rPr>
          <w:iCs/>
          <w:szCs w:val="24"/>
        </w:rPr>
        <w:t>täitja</w:t>
      </w:r>
      <w:r w:rsidRPr="00AE5B2B">
        <w:rPr>
          <w:iCs/>
          <w:szCs w:val="24"/>
        </w:rPr>
        <w:t xml:space="preserve">le või temaga seotud isikutele teatavaks saanud isiku- ja turvaandmed ning muu vastavalt markeeritud teave ja asjaolud, mille avalikuks tulek võiks kahjustada tellija huve, on konfidentsiaalne. Vastavasisulise informatsiooni kolmandale isikule kättesaadavaks tegemist </w:t>
      </w:r>
      <w:r w:rsidR="00AE5B2B" w:rsidRPr="00AE5B2B">
        <w:rPr>
          <w:iCs/>
          <w:szCs w:val="24"/>
        </w:rPr>
        <w:t>töövõtja</w:t>
      </w:r>
      <w:r w:rsidRPr="00AE5B2B">
        <w:rPr>
          <w:iCs/>
          <w:szCs w:val="24"/>
        </w:rPr>
        <w:t xml:space="preserve"> või temaga seotud isiku poolt käsitletakse kui lepingu olulist rikkumist. Lepingu alusel konfidentsiaalseteks andmeteks loetakse ka vahetult teenuse osutamisega tellija kohta </w:t>
      </w:r>
      <w:r w:rsidR="00AE5B2B" w:rsidRPr="00AE5B2B">
        <w:rPr>
          <w:iCs/>
          <w:szCs w:val="24"/>
        </w:rPr>
        <w:t>töövõtja</w:t>
      </w:r>
      <w:r w:rsidRPr="00AE5B2B">
        <w:rPr>
          <w:iCs/>
          <w:szCs w:val="24"/>
        </w:rPr>
        <w:t>le teatavaks saanud teave.</w:t>
      </w:r>
      <w:r w:rsidR="00AE5B2B" w:rsidRPr="00AE5B2B">
        <w:rPr>
          <w:iCs/>
          <w:szCs w:val="24"/>
        </w:rPr>
        <w:t xml:space="preserve"> Töövõtja</w:t>
      </w:r>
      <w:r w:rsidRPr="00AE5B2B">
        <w:rPr>
          <w:iCs/>
          <w:szCs w:val="24"/>
        </w:rPr>
        <w:t>l ei ole õigust nimetatud teavet avaldada ega muul viisil töödelda.</w:t>
      </w:r>
    </w:p>
    <w:p w14:paraId="14730C14" w14:textId="28D3A0E6" w:rsidR="00E65240" w:rsidRPr="00AE5B2B" w:rsidRDefault="00E65240" w:rsidP="00C71429">
      <w:pPr>
        <w:pStyle w:val="ListParagraph"/>
        <w:numPr>
          <w:ilvl w:val="1"/>
          <w:numId w:val="5"/>
        </w:numPr>
        <w:tabs>
          <w:tab w:val="left" w:pos="567"/>
        </w:tabs>
        <w:spacing w:after="11"/>
        <w:contextualSpacing w:val="0"/>
        <w:outlineLvl w:val="2"/>
        <w:rPr>
          <w:i/>
          <w:szCs w:val="24"/>
        </w:rPr>
      </w:pPr>
      <w:r w:rsidRPr="00AE5B2B">
        <w:rPr>
          <w:szCs w:val="24"/>
        </w:rPr>
        <w:t xml:space="preserve">Konfidentsiaalse informatsiooni avaldamine kolmandatele isikutele on lubatud vaid tellija eelneval kirjalikku taasesitamist võimaldavas vormis antud nõusolekul. </w:t>
      </w:r>
      <w:r w:rsidR="00667D6D" w:rsidRPr="00AE5B2B">
        <w:rPr>
          <w:szCs w:val="24"/>
        </w:rPr>
        <w:t>L</w:t>
      </w:r>
      <w:r w:rsidRPr="00AE5B2B">
        <w:rPr>
          <w:szCs w:val="24"/>
        </w:rPr>
        <w:t xml:space="preserve">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 </w:t>
      </w:r>
    </w:p>
    <w:p w14:paraId="36B5BDFB" w14:textId="56352706" w:rsidR="00E65240" w:rsidRPr="00AE5B2B" w:rsidRDefault="00AE5B2B" w:rsidP="00C71429">
      <w:pPr>
        <w:pStyle w:val="ListParagraph"/>
        <w:numPr>
          <w:ilvl w:val="1"/>
          <w:numId w:val="5"/>
        </w:numPr>
        <w:tabs>
          <w:tab w:val="left" w:pos="567"/>
        </w:tabs>
        <w:spacing w:after="11"/>
        <w:contextualSpacing w:val="0"/>
        <w:outlineLvl w:val="2"/>
        <w:rPr>
          <w:i/>
          <w:szCs w:val="24"/>
        </w:rPr>
      </w:pPr>
      <w:r>
        <w:rPr>
          <w:szCs w:val="24"/>
        </w:rPr>
        <w:t>Töövõtja</w:t>
      </w:r>
      <w:r w:rsidR="00E65240" w:rsidRPr="00AE5B2B">
        <w:rPr>
          <w:szCs w:val="24"/>
        </w:rPr>
        <w:t xml:space="preserve">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754615C1" w14:textId="3476C92A" w:rsidR="00E65240" w:rsidRPr="00816B87" w:rsidRDefault="00AE5B2B" w:rsidP="009A6863">
      <w:pPr>
        <w:pStyle w:val="ListParagraph"/>
        <w:numPr>
          <w:ilvl w:val="1"/>
          <w:numId w:val="5"/>
        </w:numPr>
        <w:tabs>
          <w:tab w:val="left" w:pos="567"/>
        </w:tabs>
        <w:spacing w:after="11"/>
        <w:outlineLvl w:val="2"/>
        <w:rPr>
          <w:szCs w:val="24"/>
        </w:rPr>
      </w:pPr>
      <w:r w:rsidRPr="00816B87">
        <w:rPr>
          <w:szCs w:val="24"/>
        </w:rPr>
        <w:t>Töövõtja</w:t>
      </w:r>
      <w:r w:rsidR="00E65240" w:rsidRPr="00816B87">
        <w:rPr>
          <w:szCs w:val="24"/>
        </w:rPr>
        <w:t xml:space="preserve">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w:t>
      </w:r>
      <w:r w:rsidR="00E65240" w:rsidRPr="00816B87">
        <w:rPr>
          <w:szCs w:val="24"/>
        </w:rPr>
        <w:lastRenderedPageBreak/>
        <w:t>kaitseks juhusliku või tahtliku volitamata muutmise, juhusliku hävimise, tahtliku hävitamise, avalikustamise jms eest.</w:t>
      </w:r>
      <w:r w:rsidR="001B67DC" w:rsidRPr="00816B87">
        <w:rPr>
          <w:szCs w:val="24"/>
        </w:rPr>
        <w:t xml:space="preserve"> </w:t>
      </w:r>
    </w:p>
    <w:p w14:paraId="097C99DE" w14:textId="268D0FEE" w:rsidR="00AF4D8A" w:rsidRPr="00AE5B2B" w:rsidRDefault="00AF4D8A" w:rsidP="00C71429">
      <w:pPr>
        <w:pStyle w:val="ListParagraph"/>
        <w:numPr>
          <w:ilvl w:val="1"/>
          <w:numId w:val="5"/>
        </w:numPr>
        <w:tabs>
          <w:tab w:val="left" w:pos="567"/>
        </w:tabs>
        <w:spacing w:after="11"/>
        <w:contextualSpacing w:val="0"/>
        <w:outlineLvl w:val="2"/>
        <w:rPr>
          <w:iCs/>
          <w:szCs w:val="24"/>
        </w:rPr>
      </w:pPr>
      <w:r w:rsidRPr="00AE5B2B">
        <w:rPr>
          <w:iCs/>
          <w:szCs w:val="24"/>
        </w:rPr>
        <w:t xml:space="preserve">Tellija annab õigusteenuse osutamise võimaldamiseks </w:t>
      </w:r>
      <w:r w:rsidR="00816B87">
        <w:rPr>
          <w:iCs/>
          <w:szCs w:val="24"/>
        </w:rPr>
        <w:t>töövõtja</w:t>
      </w:r>
      <w:r w:rsidRPr="00AE5B2B">
        <w:rPr>
          <w:iCs/>
          <w:szCs w:val="24"/>
        </w:rPr>
        <w:t xml:space="preserve"> kasutusse enda valduses olevaid isikuandmeid, sh tellija töötajate ja lepingupartnerite isikuandmeid. Lepingupooled loevad lepingu ühtlasi ka isikuandmete töötlemise kokkuleppeks.</w:t>
      </w:r>
    </w:p>
    <w:p w14:paraId="35DE9FEF" w14:textId="719E31EA" w:rsidR="002A7F86" w:rsidRPr="00AE5B2B" w:rsidRDefault="00AE5B2B" w:rsidP="00C71429">
      <w:pPr>
        <w:pStyle w:val="ListParagraph"/>
        <w:numPr>
          <w:ilvl w:val="1"/>
          <w:numId w:val="5"/>
        </w:numPr>
        <w:tabs>
          <w:tab w:val="left" w:pos="567"/>
        </w:tabs>
        <w:spacing w:after="11"/>
        <w:contextualSpacing w:val="0"/>
        <w:outlineLvl w:val="2"/>
        <w:rPr>
          <w:iCs/>
          <w:szCs w:val="24"/>
        </w:rPr>
      </w:pPr>
      <w:r w:rsidRPr="00AE5B2B">
        <w:rPr>
          <w:iCs/>
          <w:szCs w:val="24"/>
        </w:rPr>
        <w:t>Töövõtja</w:t>
      </w:r>
      <w:r w:rsidR="002A7F86" w:rsidRPr="00AE5B2B">
        <w:rPr>
          <w:iCs/>
          <w:szCs w:val="24"/>
        </w:rPr>
        <w:t xml:space="preserve"> kohustub isikuandmeid töötlema üksnes lepingu alusel õigusteenuse osutamisel, järgides isikuandmete kaitset reguleerivaid õigusakte ja tellija kehtestatud reegleid või kitsendusi.</w:t>
      </w:r>
    </w:p>
    <w:p w14:paraId="22AD1264" w14:textId="21BCD9C0" w:rsidR="00B674D6" w:rsidRPr="009A6863" w:rsidRDefault="00AE5B2B" w:rsidP="00C71429">
      <w:pPr>
        <w:pStyle w:val="ListParagraph"/>
        <w:numPr>
          <w:ilvl w:val="1"/>
          <w:numId w:val="5"/>
        </w:numPr>
        <w:tabs>
          <w:tab w:val="left" w:pos="567"/>
        </w:tabs>
        <w:spacing w:after="11"/>
        <w:contextualSpacing w:val="0"/>
        <w:outlineLvl w:val="2"/>
        <w:rPr>
          <w:iCs/>
          <w:szCs w:val="24"/>
        </w:rPr>
      </w:pPr>
      <w:r w:rsidRPr="009A6863">
        <w:rPr>
          <w:iCs/>
          <w:szCs w:val="24"/>
        </w:rPr>
        <w:t>Töövõtja</w:t>
      </w:r>
      <w:r w:rsidR="00B674D6" w:rsidRPr="009A6863">
        <w:rPr>
          <w:iCs/>
          <w:szCs w:val="24"/>
        </w:rPr>
        <w:t xml:space="preserve"> vastutab tellija ees ainuisikuliselt lepingu täitmise käigus tema kätte usaldatud isikuandmete lekkimise või nende töötlemisel aset leidnud õigusrikkumise eest.</w:t>
      </w:r>
    </w:p>
    <w:p w14:paraId="69285476" w14:textId="085B0BCD" w:rsidR="001308C1" w:rsidRPr="009A6863" w:rsidRDefault="00AE5B2B" w:rsidP="001308C1">
      <w:pPr>
        <w:pStyle w:val="ListParagraph"/>
        <w:numPr>
          <w:ilvl w:val="1"/>
          <w:numId w:val="5"/>
        </w:numPr>
        <w:tabs>
          <w:tab w:val="left" w:pos="567"/>
        </w:tabs>
        <w:spacing w:after="11"/>
        <w:outlineLvl w:val="2"/>
        <w:rPr>
          <w:iCs/>
          <w:szCs w:val="24"/>
        </w:rPr>
      </w:pPr>
      <w:r w:rsidRPr="009A6863">
        <w:rPr>
          <w:iCs/>
          <w:szCs w:val="24"/>
        </w:rPr>
        <w:t>Töövõtja</w:t>
      </w:r>
      <w:r w:rsidR="001308C1" w:rsidRPr="009A6863">
        <w:rPr>
          <w:iCs/>
          <w:szCs w:val="24"/>
        </w:rPr>
        <w:t xml:space="preserve"> tagab, et isikuandmete töötlemiseks on olemas õiguslik alus ja andmesubjektide õigused on tagatud. </w:t>
      </w:r>
      <w:r w:rsidRPr="009A6863">
        <w:rPr>
          <w:iCs/>
          <w:szCs w:val="24"/>
        </w:rPr>
        <w:t>Töövõtja</w:t>
      </w:r>
      <w:r w:rsidR="001308C1" w:rsidRPr="009A6863">
        <w:rPr>
          <w:iCs/>
          <w:szCs w:val="24"/>
        </w:rPr>
        <w:t xml:space="preserve"> vastutab isikuandmete töötlemise nõuete täitmise ning õigusteenuse osutamise käigus andmesubjektidele tekitatud kahju eest. </w:t>
      </w:r>
      <w:r w:rsidRPr="009A6863">
        <w:rPr>
          <w:iCs/>
          <w:szCs w:val="24"/>
        </w:rPr>
        <w:t>Töövõtja</w:t>
      </w:r>
      <w:r w:rsidR="001308C1" w:rsidRPr="009A6863">
        <w:rPr>
          <w:iCs/>
          <w:szCs w:val="24"/>
        </w:rPr>
        <w:t xml:space="preserve"> dokumenteerib lepingu täitmise käigus isikuandmete töötlemise käigus toimunud rikkumised ja korraldab nende lahendamise ning teavitab tellijat lepingu täitmise käigus toimunud rikkumistest esimesel võimalusel. Tellija ei tasu </w:t>
      </w:r>
      <w:r w:rsidRPr="009A6863">
        <w:rPr>
          <w:iCs/>
          <w:szCs w:val="24"/>
        </w:rPr>
        <w:t>töövõtja</w:t>
      </w:r>
      <w:r w:rsidR="001308C1" w:rsidRPr="009A6863">
        <w:rPr>
          <w:iCs/>
          <w:szCs w:val="24"/>
        </w:rPr>
        <w:t xml:space="preserve">le isikuandmete töötlemise käigus toimunud rikkumise lahendamise eest, kui ei ole kokku lepitud teisiti. </w:t>
      </w:r>
    </w:p>
    <w:p w14:paraId="1CBD8992" w14:textId="77777777" w:rsidR="00E65240" w:rsidRPr="003F3873" w:rsidRDefault="00E65240" w:rsidP="00E65240">
      <w:pPr>
        <w:autoSpaceDE w:val="0"/>
        <w:autoSpaceDN w:val="0"/>
        <w:ind w:left="426"/>
        <w:contextualSpacing/>
        <w:rPr>
          <w:rFonts w:eastAsia="Times New Roman"/>
          <w:b/>
          <w:szCs w:val="24"/>
          <w:lang w:eastAsia="et-EE"/>
        </w:rPr>
      </w:pPr>
    </w:p>
    <w:p w14:paraId="2E5374A4" w14:textId="741FCBC6" w:rsidR="00E65240" w:rsidRPr="003F3873" w:rsidRDefault="00716C5D" w:rsidP="00C71429">
      <w:pPr>
        <w:numPr>
          <w:ilvl w:val="0"/>
          <w:numId w:val="5"/>
        </w:numPr>
        <w:autoSpaceDE w:val="0"/>
        <w:autoSpaceDN w:val="0"/>
        <w:ind w:left="426" w:hanging="426"/>
        <w:contextualSpacing/>
        <w:rPr>
          <w:rFonts w:eastAsia="Times New Roman"/>
          <w:b/>
          <w:szCs w:val="24"/>
          <w:lang w:eastAsia="et-EE"/>
        </w:rPr>
      </w:pPr>
      <w:r>
        <w:rPr>
          <w:rFonts w:eastAsia="Times New Roman"/>
          <w:b/>
          <w:szCs w:val="24"/>
          <w:lang w:eastAsia="et-EE"/>
        </w:rPr>
        <w:t>L</w:t>
      </w:r>
      <w:r w:rsidR="00E65240" w:rsidRPr="003F3873">
        <w:rPr>
          <w:rFonts w:eastAsia="Times New Roman"/>
          <w:b/>
          <w:szCs w:val="24"/>
          <w:lang w:eastAsia="et-EE"/>
        </w:rPr>
        <w:t>epingu kehtivus, muutmine ja lõpetamine</w:t>
      </w:r>
    </w:p>
    <w:p w14:paraId="52AE7FCF" w14:textId="0836C8FF" w:rsidR="00E65240" w:rsidRPr="00BD3E5C" w:rsidRDefault="00716C5D" w:rsidP="00C71429">
      <w:pPr>
        <w:numPr>
          <w:ilvl w:val="1"/>
          <w:numId w:val="5"/>
        </w:numPr>
        <w:autoSpaceDE w:val="0"/>
        <w:autoSpaceDN w:val="0"/>
        <w:ind w:left="426" w:hanging="426"/>
        <w:contextualSpacing/>
        <w:rPr>
          <w:rFonts w:eastAsia="Times New Roman"/>
          <w:szCs w:val="24"/>
        </w:rPr>
      </w:pPr>
      <w:r>
        <w:rPr>
          <w:rFonts w:eastAsia="Times New Roman"/>
          <w:szCs w:val="24"/>
        </w:rPr>
        <w:t>L</w:t>
      </w:r>
      <w:r w:rsidR="00E65240" w:rsidRPr="00BD3E5C">
        <w:rPr>
          <w:rFonts w:eastAsia="Times New Roman"/>
          <w:szCs w:val="24"/>
        </w:rPr>
        <w:t xml:space="preserve">eping loetakse sõlmituks arvates lepingu allkirjastamisest lepingu osapoolte poolt ning leping kehtib </w:t>
      </w:r>
      <w:r w:rsidR="00E65240" w:rsidRPr="00F30678">
        <w:rPr>
          <w:rFonts w:eastAsia="Times New Roman"/>
          <w:szCs w:val="24"/>
        </w:rPr>
        <w:t xml:space="preserve">kuni </w:t>
      </w:r>
      <w:r w:rsidR="00BC18FF" w:rsidRPr="00F30678">
        <w:rPr>
          <w:rFonts w:eastAsia="Times New Roman"/>
          <w:szCs w:val="24"/>
        </w:rPr>
        <w:t>24 kuud</w:t>
      </w:r>
      <w:r w:rsidR="00E65240" w:rsidRPr="00BD3E5C">
        <w:rPr>
          <w:rFonts w:eastAsia="Times New Roman"/>
          <w:szCs w:val="24"/>
        </w:rPr>
        <w:t xml:space="preserve"> või kuni lepingu</w:t>
      </w:r>
      <w:r w:rsidR="009409C5">
        <w:rPr>
          <w:rFonts w:eastAsia="Times New Roman"/>
          <w:szCs w:val="24"/>
        </w:rPr>
        <w:t xml:space="preserve"> </w:t>
      </w:r>
      <w:r w:rsidR="00D5712A">
        <w:rPr>
          <w:rFonts w:eastAsia="Times New Roman"/>
          <w:szCs w:val="24"/>
        </w:rPr>
        <w:t>L</w:t>
      </w:r>
      <w:r w:rsidR="009409C5">
        <w:rPr>
          <w:rFonts w:eastAsia="Times New Roman"/>
          <w:szCs w:val="24"/>
        </w:rPr>
        <w:t>isa 1 alusel sõlmitud lepingute</w:t>
      </w:r>
      <w:r w:rsidR="00E65240" w:rsidRPr="00BD3E5C">
        <w:rPr>
          <w:rFonts w:eastAsia="Times New Roman"/>
          <w:szCs w:val="24"/>
        </w:rPr>
        <w:t xml:space="preserve"> </w:t>
      </w:r>
      <w:r w:rsidR="009409C5">
        <w:rPr>
          <w:rFonts w:eastAsia="Times New Roman"/>
          <w:szCs w:val="24"/>
        </w:rPr>
        <w:t xml:space="preserve">summeeritud </w:t>
      </w:r>
      <w:r w:rsidR="00E65240" w:rsidRPr="00BD3E5C">
        <w:rPr>
          <w:rFonts w:eastAsia="Times New Roman"/>
          <w:szCs w:val="24"/>
        </w:rPr>
        <w:t>maksimaalse kogumaksumuse täitumise</w:t>
      </w:r>
      <w:r w:rsidR="009A6863">
        <w:rPr>
          <w:rFonts w:eastAsia="Times New Roman"/>
          <w:szCs w:val="24"/>
        </w:rPr>
        <w:t>ni</w:t>
      </w:r>
      <w:r w:rsidR="00E65240" w:rsidRPr="00BD3E5C">
        <w:rPr>
          <w:rFonts w:eastAsia="Times New Roman"/>
          <w:szCs w:val="24"/>
        </w:rPr>
        <w:t>, sõltuvalt sellest, kumb tingimus saabub varem.</w:t>
      </w:r>
      <w:r w:rsidR="00E65240">
        <w:rPr>
          <w:rFonts w:eastAsia="Times New Roman"/>
          <w:szCs w:val="24"/>
        </w:rPr>
        <w:t xml:space="preserve"> </w:t>
      </w:r>
      <w:r w:rsidR="00992EEA">
        <w:rPr>
          <w:szCs w:val="24"/>
        </w:rPr>
        <w:t>L</w:t>
      </w:r>
      <w:r w:rsidR="00E65240" w:rsidRPr="00BD3E5C">
        <w:rPr>
          <w:szCs w:val="24"/>
        </w:rPr>
        <w:t>epingu lõppemine ei mõjuta selliste kohustuste täitmist, mis oma olemuse tõttu kehtivad ka pärast lepingu lõppemist.</w:t>
      </w:r>
    </w:p>
    <w:p w14:paraId="0B6A05F0" w14:textId="339E1116" w:rsidR="00E65240" w:rsidRPr="00886C88" w:rsidRDefault="00E65240" w:rsidP="00C71429">
      <w:pPr>
        <w:numPr>
          <w:ilvl w:val="1"/>
          <w:numId w:val="5"/>
        </w:numPr>
        <w:autoSpaceDE w:val="0"/>
        <w:autoSpaceDN w:val="0"/>
        <w:ind w:left="426" w:hanging="426"/>
        <w:contextualSpacing/>
        <w:rPr>
          <w:szCs w:val="24"/>
          <w:lang w:eastAsia="et-EE"/>
        </w:rPr>
      </w:pPr>
      <w:r w:rsidRPr="00886C88">
        <w:rPr>
          <w:szCs w:val="24"/>
          <w:lang w:eastAsia="et-EE"/>
        </w:rPr>
        <w:t xml:space="preserve">Kui tellija on uue hanke ettevalmistamise või läbiviimisega alustanud, kuid uus leping ei ole </w:t>
      </w:r>
      <w:r>
        <w:rPr>
          <w:szCs w:val="24"/>
          <w:lang w:eastAsia="et-EE"/>
        </w:rPr>
        <w:t>raam</w:t>
      </w:r>
      <w:r w:rsidRPr="00886C88">
        <w:rPr>
          <w:szCs w:val="24"/>
          <w:lang w:eastAsia="et-EE"/>
        </w:rPr>
        <w:t xml:space="preserve">lepingu lõppemise ajaks sõlmitud, on tellijal õigus lepingu kehtivusaega pikendada kuni 3 kuud </w:t>
      </w:r>
      <w:r w:rsidR="0080457A">
        <w:rPr>
          <w:szCs w:val="24"/>
          <w:lang w:eastAsia="et-EE"/>
        </w:rPr>
        <w:t>töövõtja</w:t>
      </w:r>
      <w:r w:rsidRPr="00886C88">
        <w:rPr>
          <w:szCs w:val="24"/>
          <w:lang w:eastAsia="et-EE"/>
        </w:rPr>
        <w:t xml:space="preserve"> kirjalikul nõusolekul.</w:t>
      </w:r>
    </w:p>
    <w:p w14:paraId="7D728494" w14:textId="2D53EA60" w:rsidR="00E65240" w:rsidRPr="003F3873" w:rsidRDefault="00E65240" w:rsidP="00C71429">
      <w:pPr>
        <w:numPr>
          <w:ilvl w:val="1"/>
          <w:numId w:val="5"/>
        </w:numPr>
        <w:autoSpaceDE w:val="0"/>
        <w:autoSpaceDN w:val="0"/>
        <w:ind w:left="426" w:hanging="426"/>
        <w:contextualSpacing/>
        <w:rPr>
          <w:rFonts w:eastAsia="Times New Roman"/>
          <w:szCs w:val="24"/>
        </w:rPr>
      </w:pPr>
      <w:r w:rsidRPr="003F3873">
        <w:rPr>
          <w:szCs w:val="24"/>
        </w:rPr>
        <w:t>Pooled ei tohi lepingust tulenevaid õigusi ega kohustusi üle anda ega muul viisil loovutada kolmandale isikule ilma teise poole eelneva kirjaliku nõusolekuta.</w:t>
      </w:r>
    </w:p>
    <w:p w14:paraId="2D550B0B" w14:textId="77777777" w:rsidR="00E65240" w:rsidRPr="003F3873" w:rsidRDefault="00E65240" w:rsidP="00C71429">
      <w:pPr>
        <w:numPr>
          <w:ilvl w:val="1"/>
          <w:numId w:val="5"/>
        </w:numPr>
        <w:autoSpaceDE w:val="0"/>
        <w:autoSpaceDN w:val="0"/>
        <w:ind w:left="426" w:hanging="426"/>
        <w:contextualSpacing/>
        <w:rPr>
          <w:rFonts w:eastAsia="Times New Roman"/>
          <w:szCs w:val="24"/>
        </w:rPr>
      </w:pPr>
      <w:r w:rsidRPr="003F3873">
        <w:rPr>
          <w:szCs w:val="24"/>
        </w:rPr>
        <w:t xml:space="preserve">Pooled võivad raamlepingut muuta </w:t>
      </w:r>
      <w:r>
        <w:rPr>
          <w:szCs w:val="24"/>
        </w:rPr>
        <w:t xml:space="preserve">riigihangete seaduse (edaspidi </w:t>
      </w:r>
      <w:r w:rsidRPr="003F3873">
        <w:rPr>
          <w:szCs w:val="24"/>
        </w:rPr>
        <w:t>RHS</w:t>
      </w:r>
      <w:r>
        <w:rPr>
          <w:szCs w:val="24"/>
        </w:rPr>
        <w:t>)</w:t>
      </w:r>
      <w:r w:rsidRPr="003F3873">
        <w:rPr>
          <w:szCs w:val="24"/>
        </w:rPr>
        <w:t xml:space="preserve"> § 123 lg 1 sätestatud tingimustel.</w:t>
      </w:r>
    </w:p>
    <w:p w14:paraId="3295606A" w14:textId="190E6ED8" w:rsidR="00E65240" w:rsidRPr="003F3873" w:rsidRDefault="002E2300" w:rsidP="00C71429">
      <w:pPr>
        <w:numPr>
          <w:ilvl w:val="1"/>
          <w:numId w:val="5"/>
        </w:numPr>
        <w:autoSpaceDE w:val="0"/>
        <w:autoSpaceDN w:val="0"/>
        <w:ind w:left="426" w:hanging="426"/>
        <w:contextualSpacing/>
        <w:rPr>
          <w:rFonts w:eastAsia="Times New Roman"/>
          <w:szCs w:val="24"/>
        </w:rPr>
      </w:pPr>
      <w:r>
        <w:rPr>
          <w:szCs w:val="24"/>
        </w:rPr>
        <w:t>L</w:t>
      </w:r>
      <w:r w:rsidR="00E65240" w:rsidRPr="003F3873">
        <w:rPr>
          <w:szCs w:val="24"/>
        </w:rPr>
        <w:t>epingu korralise ülesütlemise õigus on ainult tellijal.</w:t>
      </w:r>
      <w:r w:rsidR="00E65240" w:rsidRPr="003F3873">
        <w:rPr>
          <w:rFonts w:eastAsia="Times New Roman"/>
          <w:szCs w:val="24"/>
        </w:rPr>
        <w:t xml:space="preserve"> Tellija võib lepingu </w:t>
      </w:r>
      <w:r w:rsidR="00E65240" w:rsidRPr="003F3873">
        <w:rPr>
          <w:szCs w:val="24"/>
        </w:rPr>
        <w:t>mõjuva põhjuse olemasolul ennetähtaegselt üles öelda</w:t>
      </w:r>
      <w:r w:rsidR="00E65240" w:rsidRPr="003F3873">
        <w:rPr>
          <w:rFonts w:eastAsia="Times New Roman"/>
          <w:szCs w:val="24"/>
        </w:rPr>
        <w:t xml:space="preserve">, teatades </w:t>
      </w:r>
      <w:r w:rsidR="00E65240">
        <w:rPr>
          <w:rFonts w:eastAsia="Times New Roman"/>
          <w:szCs w:val="24"/>
        </w:rPr>
        <w:t>töövõtja</w:t>
      </w:r>
      <w:r w:rsidR="00E65240" w:rsidRPr="003F3873">
        <w:rPr>
          <w:rFonts w:eastAsia="Times New Roman"/>
          <w:szCs w:val="24"/>
        </w:rPr>
        <w:t xml:space="preserve">le sellest 30 kalendripäeva ette. </w:t>
      </w:r>
      <w:r w:rsidR="00F656B1">
        <w:rPr>
          <w:rFonts w:eastAsia="Times New Roman"/>
          <w:szCs w:val="24"/>
        </w:rPr>
        <w:t>L</w:t>
      </w:r>
      <w:r w:rsidR="00E65240" w:rsidRPr="003F3873">
        <w:rPr>
          <w:rFonts w:eastAsia="Times New Roman"/>
          <w:szCs w:val="24"/>
        </w:rPr>
        <w:t>epingu lõpetamine ei muuda kehtetuks lepingu alusel sõlmitud hankelepinguid</w:t>
      </w:r>
      <w:r w:rsidR="00F656B1">
        <w:rPr>
          <w:rFonts w:eastAsia="Times New Roman"/>
          <w:szCs w:val="24"/>
        </w:rPr>
        <w:t xml:space="preserve"> (tellimusi)</w:t>
      </w:r>
      <w:r w:rsidR="00E65240" w:rsidRPr="003F3873">
        <w:rPr>
          <w:rFonts w:eastAsia="Times New Roman"/>
          <w:szCs w:val="24"/>
        </w:rPr>
        <w:t xml:space="preserve">. </w:t>
      </w:r>
    </w:p>
    <w:p w14:paraId="27A09DEC" w14:textId="4F3DFC44" w:rsidR="00E65240" w:rsidRPr="003F3873" w:rsidRDefault="00E65240" w:rsidP="00C71429">
      <w:pPr>
        <w:numPr>
          <w:ilvl w:val="1"/>
          <w:numId w:val="5"/>
        </w:numPr>
        <w:autoSpaceDE w:val="0"/>
        <w:autoSpaceDN w:val="0"/>
        <w:ind w:left="426" w:hanging="426"/>
        <w:contextualSpacing/>
        <w:rPr>
          <w:rFonts w:eastAsia="Times New Roman"/>
          <w:szCs w:val="24"/>
        </w:rPr>
      </w:pPr>
      <w:r w:rsidRPr="003F3873">
        <w:rPr>
          <w:rFonts w:eastAsia="Times New Roman"/>
          <w:szCs w:val="24"/>
          <w:lang w:eastAsia="et-EE"/>
        </w:rPr>
        <w:t>Tellijal on õigus leping ette teatamata ühepoolselt lõpetada, kui:</w:t>
      </w:r>
    </w:p>
    <w:p w14:paraId="57D73149" w14:textId="55CEFF78" w:rsidR="00E65240" w:rsidRPr="003F3873" w:rsidRDefault="0080457A" w:rsidP="00C71429">
      <w:pPr>
        <w:numPr>
          <w:ilvl w:val="2"/>
          <w:numId w:val="5"/>
        </w:numPr>
        <w:autoSpaceDE w:val="0"/>
        <w:autoSpaceDN w:val="0"/>
        <w:ind w:left="1021" w:hanging="567"/>
        <w:contextualSpacing/>
        <w:rPr>
          <w:rFonts w:eastAsia="Times New Roman"/>
          <w:szCs w:val="24"/>
          <w:lang w:eastAsia="et-EE"/>
        </w:rPr>
      </w:pPr>
      <w:r>
        <w:rPr>
          <w:szCs w:val="24"/>
        </w:rPr>
        <w:t>töövõtja</w:t>
      </w:r>
      <w:r w:rsidR="00E65240" w:rsidRPr="003F3873">
        <w:rPr>
          <w:szCs w:val="24"/>
        </w:rPr>
        <w:t xml:space="preserve"> suhtes on algatatud likvideerimis- või pankrotimenetlus;</w:t>
      </w:r>
      <w:r w:rsidR="00E65240" w:rsidRPr="003F3873">
        <w:rPr>
          <w:rFonts w:eastAsia="Times New Roman"/>
          <w:szCs w:val="24"/>
          <w:lang w:eastAsia="et-EE"/>
        </w:rPr>
        <w:t xml:space="preserve"> </w:t>
      </w:r>
    </w:p>
    <w:p w14:paraId="758AB374" w14:textId="1615433F" w:rsidR="00E65240" w:rsidRPr="003F3873" w:rsidRDefault="0080457A" w:rsidP="00C71429">
      <w:pPr>
        <w:numPr>
          <w:ilvl w:val="2"/>
          <w:numId w:val="5"/>
        </w:numPr>
        <w:autoSpaceDE w:val="0"/>
        <w:autoSpaceDN w:val="0"/>
        <w:ind w:left="1021" w:hanging="567"/>
        <w:contextualSpacing/>
        <w:rPr>
          <w:rFonts w:eastAsia="Times New Roman"/>
          <w:szCs w:val="24"/>
          <w:lang w:eastAsia="et-EE"/>
        </w:rPr>
      </w:pPr>
      <w:r>
        <w:rPr>
          <w:szCs w:val="24"/>
        </w:rPr>
        <w:t>töövõtja</w:t>
      </w:r>
      <w:r w:rsidR="00F656B1">
        <w:rPr>
          <w:szCs w:val="24"/>
        </w:rPr>
        <w:t>l</w:t>
      </w:r>
      <w:r w:rsidR="00E65240" w:rsidRPr="003F3873">
        <w:rPr>
          <w:i/>
          <w:szCs w:val="24"/>
        </w:rPr>
        <w:t xml:space="preserve"> </w:t>
      </w:r>
      <w:r w:rsidR="00E65240" w:rsidRPr="003F3873">
        <w:rPr>
          <w:szCs w:val="24"/>
        </w:rPr>
        <w:t xml:space="preserve">on maksuvõlg </w:t>
      </w:r>
      <w:r w:rsidR="00E65240">
        <w:rPr>
          <w:szCs w:val="24"/>
        </w:rPr>
        <w:t>RHS</w:t>
      </w:r>
      <w:r w:rsidR="00E65240" w:rsidRPr="003F3873">
        <w:rPr>
          <w:szCs w:val="24"/>
        </w:rPr>
        <w:t xml:space="preserve"> § 95 lg 1 punkti 4 tähenduses ning </w:t>
      </w:r>
      <w:r w:rsidR="00E65240">
        <w:rPr>
          <w:szCs w:val="24"/>
        </w:rPr>
        <w:t>töövõtja</w:t>
      </w:r>
      <w:r w:rsidR="00E65240" w:rsidRPr="003F3873">
        <w:rPr>
          <w:szCs w:val="24"/>
        </w:rPr>
        <w:t xml:space="preserve"> ei ole maksuvõlga likvideerinud mõistliku aja jooksul pärast tellija vastavasisulist teadet</w:t>
      </w:r>
      <w:r w:rsidR="00E65240" w:rsidRPr="003F3873">
        <w:rPr>
          <w:rFonts w:eastAsia="Times New Roman"/>
          <w:szCs w:val="24"/>
          <w:lang w:eastAsia="et-EE"/>
        </w:rPr>
        <w:t>;</w:t>
      </w:r>
    </w:p>
    <w:p w14:paraId="65136598" w14:textId="1C0FAF9E" w:rsidR="00E65240" w:rsidRPr="003F3873" w:rsidRDefault="0080457A" w:rsidP="00C71429">
      <w:pPr>
        <w:numPr>
          <w:ilvl w:val="2"/>
          <w:numId w:val="5"/>
        </w:numPr>
        <w:autoSpaceDE w:val="0"/>
        <w:autoSpaceDN w:val="0"/>
        <w:ind w:left="1021" w:hanging="567"/>
        <w:contextualSpacing/>
        <w:rPr>
          <w:rFonts w:eastAsia="Times New Roman"/>
          <w:szCs w:val="24"/>
          <w:lang w:eastAsia="et-EE"/>
        </w:rPr>
      </w:pPr>
      <w:r>
        <w:rPr>
          <w:rFonts w:eastAsia="Times New Roman"/>
          <w:szCs w:val="24"/>
          <w:lang w:eastAsia="et-EE"/>
        </w:rPr>
        <w:t>töövõtja</w:t>
      </w:r>
      <w:r w:rsidR="00E65240" w:rsidRPr="003F3873">
        <w:rPr>
          <w:rFonts w:eastAsia="Times New Roman"/>
          <w:szCs w:val="24"/>
          <w:lang w:eastAsia="et-EE"/>
        </w:rPr>
        <w:t xml:space="preserve"> on oluliselt rikkunud lepingut. </w:t>
      </w:r>
      <w:r w:rsidR="00F656B1">
        <w:rPr>
          <w:rFonts w:eastAsia="Times New Roman"/>
          <w:szCs w:val="24"/>
          <w:lang w:eastAsia="et-EE"/>
        </w:rPr>
        <w:t>L</w:t>
      </w:r>
      <w:r w:rsidR="00E65240" w:rsidRPr="003F3873">
        <w:rPr>
          <w:rFonts w:eastAsia="Times New Roman"/>
          <w:szCs w:val="24"/>
          <w:lang w:eastAsia="et-EE"/>
        </w:rPr>
        <w:t>epingu oluliseks rikkumiseks loetakse muuhulgas, kuid mitte ainult:</w:t>
      </w:r>
    </w:p>
    <w:p w14:paraId="342D6D2F" w14:textId="1596B890" w:rsidR="00E65240" w:rsidRPr="003F3873" w:rsidRDefault="00E65240" w:rsidP="00C71429">
      <w:pPr>
        <w:numPr>
          <w:ilvl w:val="3"/>
          <w:numId w:val="5"/>
        </w:numPr>
        <w:tabs>
          <w:tab w:val="left" w:pos="1560"/>
        </w:tabs>
        <w:autoSpaceDE w:val="0"/>
        <w:autoSpaceDN w:val="0"/>
        <w:ind w:left="1571"/>
        <w:contextualSpacing/>
        <w:rPr>
          <w:rFonts w:eastAsia="Times New Roman"/>
          <w:szCs w:val="24"/>
          <w:lang w:eastAsia="et-EE"/>
        </w:rPr>
      </w:pPr>
      <w:r w:rsidRPr="003F3873">
        <w:rPr>
          <w:szCs w:val="24"/>
        </w:rPr>
        <w:t xml:space="preserve">teadlikku valeandmete või valeinfo esitamist </w:t>
      </w:r>
      <w:r w:rsidR="0080457A">
        <w:rPr>
          <w:szCs w:val="24"/>
        </w:rPr>
        <w:t>töövõtja</w:t>
      </w:r>
      <w:r w:rsidRPr="003F3873">
        <w:rPr>
          <w:szCs w:val="24"/>
        </w:rPr>
        <w:t xml:space="preserve"> poolt lepingu täitmise käigus;</w:t>
      </w:r>
    </w:p>
    <w:p w14:paraId="4DC26C4E" w14:textId="262D30AD" w:rsidR="00E65240" w:rsidRPr="003F3873" w:rsidRDefault="00E65240" w:rsidP="00C71429">
      <w:pPr>
        <w:numPr>
          <w:ilvl w:val="3"/>
          <w:numId w:val="5"/>
        </w:numPr>
        <w:tabs>
          <w:tab w:val="left" w:pos="1560"/>
        </w:tabs>
        <w:autoSpaceDE w:val="0"/>
        <w:autoSpaceDN w:val="0"/>
        <w:ind w:left="1571"/>
        <w:contextualSpacing/>
        <w:rPr>
          <w:rFonts w:eastAsia="Times New Roman"/>
          <w:szCs w:val="24"/>
          <w:lang w:eastAsia="et-EE"/>
        </w:rPr>
      </w:pPr>
      <w:r w:rsidRPr="003F3873">
        <w:rPr>
          <w:szCs w:val="24"/>
        </w:rPr>
        <w:t xml:space="preserve">korduvat samalaadse lepingu või selle alusel sõlmitud hankelepingu tingimuse rikkumist või kui hankelepingu alusel osutatud teenuse kvaliteedis on olulisi puudusi ja lepingu rikkumise asjaolud annavad tellijale mõistliku põhjuse eeldada, et </w:t>
      </w:r>
      <w:r w:rsidR="0080457A">
        <w:rPr>
          <w:szCs w:val="24"/>
        </w:rPr>
        <w:t>töövõtja</w:t>
      </w:r>
      <w:r w:rsidRPr="003F3873">
        <w:rPr>
          <w:szCs w:val="24"/>
        </w:rPr>
        <w:t xml:space="preserve"> ei täida lepingust tulenevaid kohustusi korrektselt ka edaspidi</w:t>
      </w:r>
      <w:r>
        <w:rPr>
          <w:szCs w:val="24"/>
        </w:rPr>
        <w:t>.</w:t>
      </w:r>
    </w:p>
    <w:p w14:paraId="36C1CA12" w14:textId="61F05C3C" w:rsidR="00E65240" w:rsidRPr="003F3873" w:rsidRDefault="000548CB" w:rsidP="00C71429">
      <w:pPr>
        <w:pStyle w:val="ListParagraph"/>
        <w:numPr>
          <w:ilvl w:val="1"/>
          <w:numId w:val="5"/>
        </w:numPr>
        <w:tabs>
          <w:tab w:val="left" w:pos="426"/>
        </w:tabs>
        <w:autoSpaceDE w:val="0"/>
        <w:autoSpaceDN w:val="0"/>
        <w:rPr>
          <w:rFonts w:eastAsia="Times New Roman"/>
          <w:szCs w:val="24"/>
          <w:lang w:eastAsia="et-EE"/>
        </w:rPr>
      </w:pPr>
      <w:r>
        <w:rPr>
          <w:szCs w:val="24"/>
        </w:rPr>
        <w:t>L</w:t>
      </w:r>
      <w:r w:rsidR="00E65240" w:rsidRPr="003F3873">
        <w:rPr>
          <w:szCs w:val="24"/>
        </w:rPr>
        <w:t xml:space="preserve">epingust tulenevate kohustuste mittetäitmist või mittenõuetekohast täitmist ei loeta lepingu rikkumiseks, kui selle põhjuseks oli vääramatu jõud. Vääramatuks jõuks loevad </w:t>
      </w:r>
      <w:r w:rsidR="00E65240" w:rsidRPr="009B7ED8">
        <w:rPr>
          <w:szCs w:val="24"/>
        </w:rPr>
        <w:t>pooled VÕS § 103 lg 2 kirjeldatud</w:t>
      </w:r>
      <w:r w:rsidR="00E65240" w:rsidRPr="003F3873">
        <w:rPr>
          <w:szCs w:val="24"/>
        </w:rPr>
        <w:t xml:space="preserve"> ettenägematuid olukordi ja sündmusi, mis ei olene nende tahtest või muid sündmuseid, mida Eestis kehtiv õigus- ja kohtupraktika tunnistavad vääramatu jõuna.</w:t>
      </w:r>
    </w:p>
    <w:p w14:paraId="4371F74B" w14:textId="77777777" w:rsidR="00E65240" w:rsidRPr="003F3873" w:rsidRDefault="00E65240" w:rsidP="00E65240">
      <w:pPr>
        <w:autoSpaceDE w:val="0"/>
        <w:autoSpaceDN w:val="0"/>
        <w:contextualSpacing/>
        <w:rPr>
          <w:rFonts w:eastAsia="Times New Roman"/>
          <w:szCs w:val="24"/>
          <w:lang w:eastAsia="et-EE"/>
        </w:rPr>
      </w:pPr>
    </w:p>
    <w:p w14:paraId="0628E186" w14:textId="77777777" w:rsidR="00E65240" w:rsidRPr="003F3873" w:rsidRDefault="00E65240" w:rsidP="00C71429">
      <w:pPr>
        <w:numPr>
          <w:ilvl w:val="0"/>
          <w:numId w:val="5"/>
        </w:numPr>
        <w:autoSpaceDE w:val="0"/>
        <w:autoSpaceDN w:val="0"/>
        <w:ind w:left="426" w:hanging="426"/>
        <w:contextualSpacing/>
        <w:rPr>
          <w:rFonts w:eastAsia="Times New Roman"/>
          <w:b/>
          <w:szCs w:val="24"/>
          <w:lang w:eastAsia="et-EE"/>
        </w:rPr>
      </w:pPr>
      <w:r w:rsidRPr="003F3873">
        <w:rPr>
          <w:rFonts w:eastAsia="Times New Roman"/>
          <w:b/>
          <w:szCs w:val="24"/>
          <w:lang w:eastAsia="et-EE"/>
        </w:rPr>
        <w:t>Lõppsätted</w:t>
      </w:r>
    </w:p>
    <w:p w14:paraId="69608D05" w14:textId="36A46E0F" w:rsidR="00E65240" w:rsidRPr="003F3873" w:rsidRDefault="00E65240" w:rsidP="00C71429">
      <w:pPr>
        <w:pStyle w:val="ListParagraph"/>
        <w:numPr>
          <w:ilvl w:val="1"/>
          <w:numId w:val="5"/>
        </w:numPr>
        <w:tabs>
          <w:tab w:val="left" w:pos="567"/>
        </w:tabs>
        <w:ind w:left="454" w:hanging="454"/>
        <w:contextualSpacing w:val="0"/>
        <w:outlineLvl w:val="2"/>
        <w:rPr>
          <w:szCs w:val="24"/>
        </w:rPr>
      </w:pPr>
      <w:r w:rsidRPr="003F3873">
        <w:rPr>
          <w:szCs w:val="24"/>
        </w:rPr>
        <w:t>Pooled juhinduvad lepingu täitmisel Eesti Vabariigis kehtivatest õigusaktidest.</w:t>
      </w:r>
    </w:p>
    <w:p w14:paraId="380EF3A0" w14:textId="5DE89DFB" w:rsidR="00E65240" w:rsidRPr="003F3873" w:rsidRDefault="0080457A" w:rsidP="00C71429">
      <w:pPr>
        <w:pStyle w:val="ListParagraph"/>
        <w:numPr>
          <w:ilvl w:val="1"/>
          <w:numId w:val="5"/>
        </w:numPr>
        <w:tabs>
          <w:tab w:val="left" w:pos="567"/>
        </w:tabs>
        <w:spacing w:after="11"/>
        <w:ind w:left="454" w:hanging="454"/>
        <w:contextualSpacing w:val="0"/>
        <w:outlineLvl w:val="2"/>
        <w:rPr>
          <w:i/>
          <w:szCs w:val="24"/>
        </w:rPr>
      </w:pPr>
      <w:r>
        <w:rPr>
          <w:szCs w:val="24"/>
        </w:rPr>
        <w:t>Töövõtja</w:t>
      </w:r>
      <w:r w:rsidR="00E65240" w:rsidRPr="003F3873">
        <w:rPr>
          <w:szCs w:val="24"/>
        </w:rPr>
        <w:t xml:space="preserve"> on teadlik, et leping on avaliku teabe seaduses sätestatud ulatuses avalik.</w:t>
      </w:r>
    </w:p>
    <w:p w14:paraId="30A50FCD" w14:textId="6E03E613" w:rsidR="00E65240" w:rsidRPr="003F3873" w:rsidRDefault="00E65240" w:rsidP="00C71429">
      <w:pPr>
        <w:pStyle w:val="ListParagraph"/>
        <w:numPr>
          <w:ilvl w:val="1"/>
          <w:numId w:val="5"/>
        </w:numPr>
        <w:tabs>
          <w:tab w:val="left" w:pos="567"/>
        </w:tabs>
        <w:spacing w:after="11"/>
        <w:ind w:left="454" w:hanging="454"/>
        <w:contextualSpacing w:val="0"/>
        <w:outlineLvl w:val="2"/>
        <w:rPr>
          <w:i/>
          <w:szCs w:val="24"/>
        </w:rPr>
      </w:pPr>
      <w:r w:rsidRPr="003F3873">
        <w:rPr>
          <w:szCs w:val="24"/>
        </w:rPr>
        <w:t>Juhul kui lepingu mõni säte osutub vastuolus olevaks Eestis kehtivate õigusaktidega, ei mõjuta see ülejäänud sätete kehtivust.</w:t>
      </w:r>
    </w:p>
    <w:p w14:paraId="475BFAAC" w14:textId="5FCDFB10" w:rsidR="00E65240" w:rsidRPr="00413578" w:rsidRDefault="00B1052A" w:rsidP="00413578">
      <w:pPr>
        <w:pStyle w:val="ListParagraph"/>
        <w:numPr>
          <w:ilvl w:val="1"/>
          <w:numId w:val="5"/>
        </w:numPr>
        <w:tabs>
          <w:tab w:val="left" w:pos="567"/>
        </w:tabs>
        <w:spacing w:after="11"/>
        <w:ind w:left="454" w:hanging="454"/>
        <w:outlineLvl w:val="2"/>
        <w:rPr>
          <w:szCs w:val="24"/>
        </w:rPr>
      </w:pPr>
      <w:r>
        <w:rPr>
          <w:szCs w:val="24"/>
        </w:rPr>
        <w:t>L</w:t>
      </w:r>
      <w:r w:rsidR="00E65240" w:rsidRPr="003F3873">
        <w:rPr>
          <w:szCs w:val="24"/>
        </w:rPr>
        <w:t xml:space="preserve">epinguga </w:t>
      </w:r>
      <w:r w:rsidR="00C62AD9" w:rsidRPr="00C62AD9">
        <w:rPr>
          <w:szCs w:val="24"/>
        </w:rPr>
        <w:t xml:space="preserve">seotud vaidlused, mida pooled ei ole suutnud läbirääkimiste teel lahendada, lahendatakse </w:t>
      </w:r>
      <w:r w:rsidR="0080457A">
        <w:rPr>
          <w:szCs w:val="24"/>
        </w:rPr>
        <w:t>töövõtja</w:t>
      </w:r>
      <w:r w:rsidR="00C62AD9" w:rsidRPr="00C62AD9">
        <w:rPr>
          <w:szCs w:val="24"/>
        </w:rPr>
        <w:t xml:space="preserve"> asukoha maakohtus.</w:t>
      </w:r>
    </w:p>
    <w:p w14:paraId="2EAC721A" w14:textId="55973E13" w:rsidR="00E65240" w:rsidRPr="003F3873" w:rsidRDefault="00B1052A" w:rsidP="00C71429">
      <w:pPr>
        <w:pStyle w:val="ListParagraph"/>
        <w:numPr>
          <w:ilvl w:val="1"/>
          <w:numId w:val="5"/>
        </w:numPr>
        <w:tabs>
          <w:tab w:val="left" w:pos="567"/>
        </w:tabs>
        <w:spacing w:after="11"/>
        <w:ind w:left="454" w:hanging="454"/>
        <w:contextualSpacing w:val="0"/>
        <w:outlineLvl w:val="2"/>
        <w:rPr>
          <w:i/>
          <w:szCs w:val="24"/>
        </w:rPr>
      </w:pPr>
      <w:r>
        <w:rPr>
          <w:szCs w:val="24"/>
        </w:rPr>
        <w:t>L</w:t>
      </w:r>
      <w:r w:rsidR="00E65240" w:rsidRPr="003F3873">
        <w:rPr>
          <w:szCs w:val="24"/>
        </w:rPr>
        <w:t>eping on allkirjastatud digitaalselt.</w:t>
      </w:r>
    </w:p>
    <w:p w14:paraId="28A20C37" w14:textId="77777777" w:rsidR="00E65240" w:rsidRPr="003F3873" w:rsidRDefault="00E65240" w:rsidP="00E65240">
      <w:pPr>
        <w:autoSpaceDE w:val="0"/>
        <w:autoSpaceDN w:val="0"/>
        <w:contextualSpacing/>
        <w:rPr>
          <w:rFonts w:eastAsia="Times New Roman"/>
          <w:szCs w:val="24"/>
          <w:lang w:eastAsia="et-EE"/>
        </w:rPr>
      </w:pPr>
    </w:p>
    <w:p w14:paraId="6BBB595E" w14:textId="77777777" w:rsidR="00E65240" w:rsidRPr="003F3873" w:rsidRDefault="00E65240" w:rsidP="00E65240">
      <w:pPr>
        <w:autoSpaceDE w:val="0"/>
        <w:autoSpaceDN w:val="0"/>
        <w:contextualSpacing/>
        <w:rPr>
          <w:rFonts w:eastAsia="Times New Roman"/>
          <w:szCs w:val="24"/>
          <w:lang w:eastAsia="et-EE"/>
        </w:rPr>
      </w:pPr>
    </w:p>
    <w:p w14:paraId="0D605E9E" w14:textId="36DDDC26" w:rsidR="00E65240" w:rsidRPr="003F3873" w:rsidRDefault="00E65240" w:rsidP="00E65240">
      <w:pPr>
        <w:autoSpaceDE w:val="0"/>
        <w:autoSpaceDN w:val="0"/>
        <w:contextualSpacing/>
        <w:rPr>
          <w:szCs w:val="24"/>
        </w:rPr>
      </w:pPr>
      <w:r w:rsidRPr="003F3873">
        <w:rPr>
          <w:rFonts w:eastAsia="Times New Roman"/>
          <w:b/>
          <w:szCs w:val="24"/>
          <w:lang w:eastAsia="et-EE"/>
        </w:rPr>
        <w:t>Tellija</w:t>
      </w:r>
      <w:r w:rsidRPr="003F3873">
        <w:rPr>
          <w:rFonts w:eastAsia="Times New Roman"/>
          <w:b/>
          <w:szCs w:val="24"/>
          <w:lang w:eastAsia="et-EE"/>
        </w:rPr>
        <w:tab/>
      </w:r>
      <w:r w:rsidRPr="003F3873">
        <w:rPr>
          <w:rFonts w:eastAsia="Times New Roman"/>
          <w:b/>
          <w:szCs w:val="24"/>
          <w:lang w:eastAsia="et-EE"/>
        </w:rPr>
        <w:tab/>
      </w:r>
      <w:r w:rsidRPr="003F3873">
        <w:rPr>
          <w:rFonts w:eastAsia="Times New Roman"/>
          <w:b/>
          <w:szCs w:val="24"/>
          <w:lang w:eastAsia="et-EE"/>
        </w:rPr>
        <w:tab/>
      </w:r>
      <w:r w:rsidRPr="003F3873">
        <w:rPr>
          <w:rFonts w:eastAsia="Times New Roman"/>
          <w:b/>
          <w:szCs w:val="24"/>
          <w:lang w:eastAsia="et-EE"/>
        </w:rPr>
        <w:tab/>
      </w:r>
      <w:r w:rsidRPr="003F3873">
        <w:rPr>
          <w:rFonts w:eastAsia="Times New Roman"/>
          <w:b/>
          <w:szCs w:val="24"/>
          <w:lang w:eastAsia="et-EE"/>
        </w:rPr>
        <w:tab/>
      </w:r>
      <w:r>
        <w:rPr>
          <w:rFonts w:eastAsia="Times New Roman"/>
          <w:b/>
          <w:szCs w:val="24"/>
          <w:lang w:eastAsia="et-EE"/>
        </w:rPr>
        <w:tab/>
      </w:r>
      <w:r>
        <w:rPr>
          <w:rFonts w:eastAsia="Times New Roman"/>
          <w:b/>
          <w:szCs w:val="24"/>
          <w:lang w:eastAsia="et-EE"/>
        </w:rPr>
        <w:tab/>
      </w:r>
      <w:r>
        <w:rPr>
          <w:rFonts w:eastAsia="Times New Roman"/>
          <w:b/>
          <w:szCs w:val="24"/>
          <w:lang w:eastAsia="et-EE"/>
        </w:rPr>
        <w:tab/>
      </w:r>
      <w:r>
        <w:rPr>
          <w:rFonts w:eastAsia="Times New Roman"/>
          <w:b/>
          <w:szCs w:val="24"/>
          <w:lang w:eastAsia="et-EE"/>
        </w:rPr>
        <w:tab/>
      </w:r>
      <w:r w:rsidR="0080457A">
        <w:rPr>
          <w:rFonts w:eastAsia="Times New Roman"/>
          <w:b/>
          <w:szCs w:val="24"/>
          <w:lang w:eastAsia="et-EE"/>
        </w:rPr>
        <w:t>Töövõtja</w:t>
      </w:r>
    </w:p>
    <w:p w14:paraId="7539623E" w14:textId="77777777" w:rsidR="004A0FF0" w:rsidRDefault="00340870" w:rsidP="004A0FF0">
      <w:pPr>
        <w:spacing w:line="276" w:lineRule="auto"/>
        <w:rPr>
          <w:rFonts w:eastAsia="Times New Roman"/>
          <w:szCs w:val="24"/>
        </w:rPr>
      </w:pPr>
      <w:r>
        <w:rPr>
          <w:rFonts w:eastAsia="Times New Roman"/>
          <w:szCs w:val="24"/>
        </w:rPr>
        <w:t xml:space="preserve">(allkirjastatud </w:t>
      </w:r>
      <w:r w:rsidR="004A0FF0">
        <w:rPr>
          <w:rFonts w:eastAsia="Times New Roman"/>
          <w:szCs w:val="24"/>
        </w:rPr>
        <w:t>digitaalselt)</w:t>
      </w:r>
      <w:r w:rsidR="004A0FF0">
        <w:rPr>
          <w:rFonts w:eastAsia="Times New Roman"/>
          <w:szCs w:val="24"/>
        </w:rPr>
        <w:tab/>
      </w:r>
      <w:r w:rsidR="004A0FF0">
        <w:rPr>
          <w:rFonts w:eastAsia="Times New Roman"/>
          <w:szCs w:val="24"/>
        </w:rPr>
        <w:tab/>
      </w:r>
      <w:r w:rsidR="004A0FF0">
        <w:rPr>
          <w:rFonts w:eastAsia="Times New Roman"/>
          <w:szCs w:val="24"/>
        </w:rPr>
        <w:tab/>
      </w:r>
      <w:r w:rsidR="004A0FF0">
        <w:rPr>
          <w:rFonts w:eastAsia="Times New Roman"/>
          <w:szCs w:val="24"/>
        </w:rPr>
        <w:tab/>
      </w:r>
      <w:r w:rsidR="004A0FF0">
        <w:rPr>
          <w:rFonts w:eastAsia="Times New Roman"/>
          <w:szCs w:val="24"/>
        </w:rPr>
        <w:tab/>
      </w:r>
      <w:r w:rsidR="004A0FF0">
        <w:rPr>
          <w:rFonts w:eastAsia="Times New Roman"/>
          <w:szCs w:val="24"/>
        </w:rPr>
        <w:tab/>
        <w:t>(allkirjastatud digitaalselt)</w:t>
      </w:r>
    </w:p>
    <w:p w14:paraId="451A836D" w14:textId="357ACEC6" w:rsidR="00E65240" w:rsidRDefault="00E65240" w:rsidP="00E65240">
      <w:pPr>
        <w:spacing w:line="276" w:lineRule="auto"/>
        <w:rPr>
          <w:rFonts w:eastAsia="Times New Roman"/>
          <w:szCs w:val="24"/>
        </w:rPr>
      </w:pPr>
    </w:p>
    <w:p w14:paraId="6ACA8994" w14:textId="77777777" w:rsidR="00F21380" w:rsidRDefault="00F21380"/>
    <w:sectPr w:rsidR="00F21380" w:rsidSect="00E65240">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2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C554" w14:textId="77777777" w:rsidR="00A00C1D" w:rsidRDefault="00A00C1D">
      <w:r>
        <w:separator/>
      </w:r>
    </w:p>
  </w:endnote>
  <w:endnote w:type="continuationSeparator" w:id="0">
    <w:p w14:paraId="42921A36" w14:textId="77777777" w:rsidR="00A00C1D" w:rsidRDefault="00A0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72D9" w14:textId="77777777" w:rsidR="007B33B4" w:rsidRDefault="007B3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374996"/>
      <w:docPartObj>
        <w:docPartGallery w:val="Page Numbers (Bottom of Page)"/>
        <w:docPartUnique/>
      </w:docPartObj>
    </w:sdtPr>
    <w:sdtEndPr>
      <w:rPr>
        <w:noProof/>
      </w:rPr>
    </w:sdtEndPr>
    <w:sdtContent>
      <w:p w14:paraId="5B687DAC" w14:textId="5145FACC" w:rsidR="007B33B4" w:rsidRDefault="007B33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9EFDC5" w14:textId="77777777" w:rsidR="007B33B4" w:rsidRDefault="007B3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32AB" w14:textId="77777777" w:rsidR="007B33B4" w:rsidRDefault="007B3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B0A2" w14:textId="77777777" w:rsidR="00A00C1D" w:rsidRDefault="00A00C1D">
      <w:r>
        <w:separator/>
      </w:r>
    </w:p>
  </w:footnote>
  <w:footnote w:type="continuationSeparator" w:id="0">
    <w:p w14:paraId="6E905EEB" w14:textId="77777777" w:rsidR="00A00C1D" w:rsidRDefault="00A0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5A82" w14:textId="77777777" w:rsidR="007B33B4" w:rsidRDefault="007B3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D6FF" w14:textId="6528C0F2" w:rsidR="00E65240" w:rsidRDefault="00E652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C886" w14:textId="77777777" w:rsidR="007B33B4" w:rsidRDefault="007B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911"/>
    <w:multiLevelType w:val="multilevel"/>
    <w:tmpl w:val="F8FC65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E82CC7"/>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AB70865"/>
    <w:multiLevelType w:val="multilevel"/>
    <w:tmpl w:val="E924AAC6"/>
    <w:lvl w:ilvl="0">
      <w:start w:val="5"/>
      <w:numFmt w:val="decimal"/>
      <w:lvlText w:val="%1"/>
      <w:lvlJc w:val="left"/>
      <w:pPr>
        <w:ind w:left="360" w:hanging="360"/>
      </w:pPr>
    </w:lvl>
    <w:lvl w:ilvl="1">
      <w:start w:val="1"/>
      <w:numFmt w:val="decimal"/>
      <w:lvlText w:val="%1.%2"/>
      <w:lvlJc w:val="left"/>
      <w:pPr>
        <w:ind w:left="1200" w:hanging="360"/>
      </w:pPr>
      <w:rPr>
        <w:b w:val="0"/>
        <w:bCs w:val="0"/>
      </w:rPr>
    </w:lvl>
    <w:lvl w:ilvl="2">
      <w:start w:val="1"/>
      <w:numFmt w:val="decimal"/>
      <w:lvlText w:val="%1.%2.%3"/>
      <w:lvlJc w:val="left"/>
      <w:pPr>
        <w:ind w:left="1430" w:hanging="720"/>
      </w:pPr>
      <w:rPr>
        <w:b w:val="0"/>
        <w:bCs w:val="0"/>
      </w:r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 w15:restartNumberingAfterBreak="0">
    <w:nsid w:val="2AD2A70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34C22"/>
    <w:multiLevelType w:val="multilevel"/>
    <w:tmpl w:val="F266DFF4"/>
    <w:lvl w:ilvl="0">
      <w:start w:val="7"/>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1311D9"/>
    <w:multiLevelType w:val="multilevel"/>
    <w:tmpl w:val="A8126132"/>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3B9865D0"/>
    <w:multiLevelType w:val="multilevel"/>
    <w:tmpl w:val="652A6FF8"/>
    <w:lvl w:ilvl="0">
      <w:start w:val="1"/>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42E8729E"/>
    <w:multiLevelType w:val="hybridMultilevel"/>
    <w:tmpl w:val="DFECF502"/>
    <w:lvl w:ilvl="0" w:tplc="25CA383E">
      <w:start w:val="1"/>
      <w:numFmt w:val="decimal"/>
      <w:lvlText w:val="6.%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EA1929"/>
    <w:multiLevelType w:val="multilevel"/>
    <w:tmpl w:val="A89CE81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F8F575"/>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5701251">
    <w:abstractNumId w:val="8"/>
  </w:num>
  <w:num w:numId="2" w16cid:durableId="150995058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51275">
    <w:abstractNumId w:val="0"/>
  </w:num>
  <w:num w:numId="4" w16cid:durableId="1242834325">
    <w:abstractNumId w:val="4"/>
  </w:num>
  <w:num w:numId="5" w16cid:durableId="621884171">
    <w:abstractNumId w:val="5"/>
  </w:num>
  <w:num w:numId="6" w16cid:durableId="1107312065">
    <w:abstractNumId w:val="1"/>
  </w:num>
  <w:num w:numId="7" w16cid:durableId="1652058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1167941">
    <w:abstractNumId w:val="7"/>
  </w:num>
  <w:num w:numId="9" w16cid:durableId="878512323">
    <w:abstractNumId w:val="9"/>
  </w:num>
  <w:num w:numId="10" w16cid:durableId="1664310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40"/>
    <w:rsid w:val="000029F7"/>
    <w:rsid w:val="00035129"/>
    <w:rsid w:val="00050F58"/>
    <w:rsid w:val="00051293"/>
    <w:rsid w:val="00053008"/>
    <w:rsid w:val="000548CB"/>
    <w:rsid w:val="00056363"/>
    <w:rsid w:val="000568D8"/>
    <w:rsid w:val="000747ED"/>
    <w:rsid w:val="000750F4"/>
    <w:rsid w:val="000770EF"/>
    <w:rsid w:val="000C02B3"/>
    <w:rsid w:val="000C61EE"/>
    <w:rsid w:val="000D07D5"/>
    <w:rsid w:val="000D1623"/>
    <w:rsid w:val="000E165A"/>
    <w:rsid w:val="000E74A3"/>
    <w:rsid w:val="000F0D3B"/>
    <w:rsid w:val="000F1D62"/>
    <w:rsid w:val="00107ED4"/>
    <w:rsid w:val="00110975"/>
    <w:rsid w:val="0011678D"/>
    <w:rsid w:val="001308C1"/>
    <w:rsid w:val="00147AE3"/>
    <w:rsid w:val="00170BA9"/>
    <w:rsid w:val="001808C0"/>
    <w:rsid w:val="00181794"/>
    <w:rsid w:val="0018395D"/>
    <w:rsid w:val="0018624C"/>
    <w:rsid w:val="001B5F04"/>
    <w:rsid w:val="001B67DC"/>
    <w:rsid w:val="001B6E39"/>
    <w:rsid w:val="001C221E"/>
    <w:rsid w:val="001C441A"/>
    <w:rsid w:val="001D1D9A"/>
    <w:rsid w:val="001D524B"/>
    <w:rsid w:val="001D6C84"/>
    <w:rsid w:val="001D6E05"/>
    <w:rsid w:val="001E6E68"/>
    <w:rsid w:val="00204978"/>
    <w:rsid w:val="00211F51"/>
    <w:rsid w:val="00216CBB"/>
    <w:rsid w:val="00217C2F"/>
    <w:rsid w:val="00232FFC"/>
    <w:rsid w:val="002443F8"/>
    <w:rsid w:val="002455E8"/>
    <w:rsid w:val="00260448"/>
    <w:rsid w:val="00271530"/>
    <w:rsid w:val="002920EA"/>
    <w:rsid w:val="002A174C"/>
    <w:rsid w:val="002A7F86"/>
    <w:rsid w:val="002B4615"/>
    <w:rsid w:val="002B56D4"/>
    <w:rsid w:val="002E2300"/>
    <w:rsid w:val="002F36D4"/>
    <w:rsid w:val="003017BC"/>
    <w:rsid w:val="00304DE5"/>
    <w:rsid w:val="00310D5A"/>
    <w:rsid w:val="00316F30"/>
    <w:rsid w:val="00326465"/>
    <w:rsid w:val="00336DA2"/>
    <w:rsid w:val="00337518"/>
    <w:rsid w:val="00340870"/>
    <w:rsid w:val="0034587E"/>
    <w:rsid w:val="00347D9C"/>
    <w:rsid w:val="00350DE4"/>
    <w:rsid w:val="003727C3"/>
    <w:rsid w:val="003752FD"/>
    <w:rsid w:val="0038025F"/>
    <w:rsid w:val="003A2CFB"/>
    <w:rsid w:val="003A3822"/>
    <w:rsid w:val="003A7B00"/>
    <w:rsid w:val="003B665D"/>
    <w:rsid w:val="003C2B58"/>
    <w:rsid w:val="00413578"/>
    <w:rsid w:val="00414583"/>
    <w:rsid w:val="00437FC7"/>
    <w:rsid w:val="00440576"/>
    <w:rsid w:val="004501BF"/>
    <w:rsid w:val="004A0FF0"/>
    <w:rsid w:val="004B045C"/>
    <w:rsid w:val="004C6078"/>
    <w:rsid w:val="00515137"/>
    <w:rsid w:val="00534F90"/>
    <w:rsid w:val="005473C5"/>
    <w:rsid w:val="0055454A"/>
    <w:rsid w:val="00556CEA"/>
    <w:rsid w:val="0056488D"/>
    <w:rsid w:val="00574422"/>
    <w:rsid w:val="00590A16"/>
    <w:rsid w:val="005942CE"/>
    <w:rsid w:val="005A2944"/>
    <w:rsid w:val="005A299B"/>
    <w:rsid w:val="005B5C8E"/>
    <w:rsid w:val="005C3324"/>
    <w:rsid w:val="005C337B"/>
    <w:rsid w:val="005C4614"/>
    <w:rsid w:val="005C490C"/>
    <w:rsid w:val="005E4B25"/>
    <w:rsid w:val="00607543"/>
    <w:rsid w:val="0061655D"/>
    <w:rsid w:val="00622DFD"/>
    <w:rsid w:val="00625117"/>
    <w:rsid w:val="00627C77"/>
    <w:rsid w:val="00632813"/>
    <w:rsid w:val="0063420D"/>
    <w:rsid w:val="00656143"/>
    <w:rsid w:val="00656CB6"/>
    <w:rsid w:val="00663FF2"/>
    <w:rsid w:val="00664457"/>
    <w:rsid w:val="00665D85"/>
    <w:rsid w:val="00667D6D"/>
    <w:rsid w:val="00670CD7"/>
    <w:rsid w:val="00695F64"/>
    <w:rsid w:val="0069628B"/>
    <w:rsid w:val="00696E70"/>
    <w:rsid w:val="006A18B4"/>
    <w:rsid w:val="006D5DE3"/>
    <w:rsid w:val="006E0E7D"/>
    <w:rsid w:val="006E214B"/>
    <w:rsid w:val="006E5BCA"/>
    <w:rsid w:val="006E7CBA"/>
    <w:rsid w:val="006F0FB3"/>
    <w:rsid w:val="006F7731"/>
    <w:rsid w:val="006F7ACD"/>
    <w:rsid w:val="00702B14"/>
    <w:rsid w:val="00716C5D"/>
    <w:rsid w:val="00725A99"/>
    <w:rsid w:val="0072613A"/>
    <w:rsid w:val="00743F21"/>
    <w:rsid w:val="00760BC1"/>
    <w:rsid w:val="00760E8A"/>
    <w:rsid w:val="00766F16"/>
    <w:rsid w:val="007870FF"/>
    <w:rsid w:val="0079192F"/>
    <w:rsid w:val="007A023A"/>
    <w:rsid w:val="007B33B4"/>
    <w:rsid w:val="007B3974"/>
    <w:rsid w:val="007D3661"/>
    <w:rsid w:val="007E54D6"/>
    <w:rsid w:val="0080457A"/>
    <w:rsid w:val="00816B87"/>
    <w:rsid w:val="00835551"/>
    <w:rsid w:val="0085324D"/>
    <w:rsid w:val="00863D8B"/>
    <w:rsid w:val="00864A68"/>
    <w:rsid w:val="00890E0D"/>
    <w:rsid w:val="008A53FB"/>
    <w:rsid w:val="008A6500"/>
    <w:rsid w:val="008B1C4A"/>
    <w:rsid w:val="008B3D5D"/>
    <w:rsid w:val="008B576D"/>
    <w:rsid w:val="008D1FDA"/>
    <w:rsid w:val="008D30F9"/>
    <w:rsid w:val="009004CB"/>
    <w:rsid w:val="009028BE"/>
    <w:rsid w:val="009033FC"/>
    <w:rsid w:val="00911B31"/>
    <w:rsid w:val="00920240"/>
    <w:rsid w:val="009255C7"/>
    <w:rsid w:val="009409C5"/>
    <w:rsid w:val="00943044"/>
    <w:rsid w:val="00945605"/>
    <w:rsid w:val="0094697D"/>
    <w:rsid w:val="00947D6F"/>
    <w:rsid w:val="00960C00"/>
    <w:rsid w:val="00981970"/>
    <w:rsid w:val="00992869"/>
    <w:rsid w:val="00992EEA"/>
    <w:rsid w:val="009A34BF"/>
    <w:rsid w:val="009A6863"/>
    <w:rsid w:val="009D5F30"/>
    <w:rsid w:val="009E0C4D"/>
    <w:rsid w:val="009E6C53"/>
    <w:rsid w:val="009F24B8"/>
    <w:rsid w:val="009F6C0E"/>
    <w:rsid w:val="00A00C1D"/>
    <w:rsid w:val="00A00CA3"/>
    <w:rsid w:val="00A03F14"/>
    <w:rsid w:val="00A06FE8"/>
    <w:rsid w:val="00A104DC"/>
    <w:rsid w:val="00A141C9"/>
    <w:rsid w:val="00A2155C"/>
    <w:rsid w:val="00A216F4"/>
    <w:rsid w:val="00A279F7"/>
    <w:rsid w:val="00A441DD"/>
    <w:rsid w:val="00A61EBB"/>
    <w:rsid w:val="00A869A7"/>
    <w:rsid w:val="00A87452"/>
    <w:rsid w:val="00AA02EF"/>
    <w:rsid w:val="00AB5460"/>
    <w:rsid w:val="00AC015D"/>
    <w:rsid w:val="00AC38C9"/>
    <w:rsid w:val="00AC62D3"/>
    <w:rsid w:val="00AC712F"/>
    <w:rsid w:val="00AE16CB"/>
    <w:rsid w:val="00AE5B2B"/>
    <w:rsid w:val="00AF046B"/>
    <w:rsid w:val="00AF3814"/>
    <w:rsid w:val="00AF4D8A"/>
    <w:rsid w:val="00B07E8C"/>
    <w:rsid w:val="00B1052A"/>
    <w:rsid w:val="00B14492"/>
    <w:rsid w:val="00B30480"/>
    <w:rsid w:val="00B323EF"/>
    <w:rsid w:val="00B42515"/>
    <w:rsid w:val="00B62B94"/>
    <w:rsid w:val="00B67400"/>
    <w:rsid w:val="00B674D6"/>
    <w:rsid w:val="00B76617"/>
    <w:rsid w:val="00BA1F92"/>
    <w:rsid w:val="00BB2A4D"/>
    <w:rsid w:val="00BB4B6C"/>
    <w:rsid w:val="00BC12C5"/>
    <w:rsid w:val="00BC18FF"/>
    <w:rsid w:val="00BE022A"/>
    <w:rsid w:val="00BF1027"/>
    <w:rsid w:val="00C0480C"/>
    <w:rsid w:val="00C25387"/>
    <w:rsid w:val="00C35A2D"/>
    <w:rsid w:val="00C51334"/>
    <w:rsid w:val="00C62728"/>
    <w:rsid w:val="00C62AD9"/>
    <w:rsid w:val="00C71429"/>
    <w:rsid w:val="00C71D83"/>
    <w:rsid w:val="00C7534D"/>
    <w:rsid w:val="00CA14B4"/>
    <w:rsid w:val="00CB03C6"/>
    <w:rsid w:val="00CB12E3"/>
    <w:rsid w:val="00CC01CB"/>
    <w:rsid w:val="00CC1745"/>
    <w:rsid w:val="00CC557F"/>
    <w:rsid w:val="00CC5FA8"/>
    <w:rsid w:val="00CC6875"/>
    <w:rsid w:val="00CC788B"/>
    <w:rsid w:val="00CD2B7C"/>
    <w:rsid w:val="00D001AA"/>
    <w:rsid w:val="00D00325"/>
    <w:rsid w:val="00D33126"/>
    <w:rsid w:val="00D5712A"/>
    <w:rsid w:val="00D65ED5"/>
    <w:rsid w:val="00D8426A"/>
    <w:rsid w:val="00DA1E74"/>
    <w:rsid w:val="00DB0B14"/>
    <w:rsid w:val="00DB0E3F"/>
    <w:rsid w:val="00DB5089"/>
    <w:rsid w:val="00DD7D30"/>
    <w:rsid w:val="00DE3329"/>
    <w:rsid w:val="00DF4E16"/>
    <w:rsid w:val="00DF639A"/>
    <w:rsid w:val="00E048CE"/>
    <w:rsid w:val="00E1063C"/>
    <w:rsid w:val="00E26032"/>
    <w:rsid w:val="00E476D3"/>
    <w:rsid w:val="00E65240"/>
    <w:rsid w:val="00E6599D"/>
    <w:rsid w:val="00E71329"/>
    <w:rsid w:val="00E7253D"/>
    <w:rsid w:val="00E76787"/>
    <w:rsid w:val="00E912DE"/>
    <w:rsid w:val="00E94479"/>
    <w:rsid w:val="00E954AD"/>
    <w:rsid w:val="00EA4D3B"/>
    <w:rsid w:val="00EA5920"/>
    <w:rsid w:val="00EB15BE"/>
    <w:rsid w:val="00EC5E10"/>
    <w:rsid w:val="00ED01EA"/>
    <w:rsid w:val="00ED5215"/>
    <w:rsid w:val="00EE14C3"/>
    <w:rsid w:val="00EE2FAA"/>
    <w:rsid w:val="00EF7BDB"/>
    <w:rsid w:val="00F01AE6"/>
    <w:rsid w:val="00F0473D"/>
    <w:rsid w:val="00F21380"/>
    <w:rsid w:val="00F30678"/>
    <w:rsid w:val="00F54B76"/>
    <w:rsid w:val="00F6145B"/>
    <w:rsid w:val="00F64F28"/>
    <w:rsid w:val="00F656B1"/>
    <w:rsid w:val="00F7775F"/>
    <w:rsid w:val="00F80CFD"/>
    <w:rsid w:val="00F907D8"/>
    <w:rsid w:val="00F91B94"/>
    <w:rsid w:val="00F96F71"/>
    <w:rsid w:val="00FA1FE9"/>
    <w:rsid w:val="00FB5E83"/>
    <w:rsid w:val="00FB5FFD"/>
    <w:rsid w:val="00FC7983"/>
    <w:rsid w:val="00FD1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1B1C"/>
  <w15:chartTrackingRefBased/>
  <w15:docId w15:val="{33693A09-74E6-4801-8BC9-81A1442F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240"/>
    <w:pPr>
      <w:spacing w:after="0" w:line="240" w:lineRule="auto"/>
      <w:jc w:val="both"/>
    </w:pPr>
    <w:rPr>
      <w:rFonts w:ascii="Times New Roman" w:eastAsia="ヒラギノ角ゴ Pro W3" w:hAnsi="Times New Roman" w:cs="Times New Roman"/>
      <w:kern w:val="0"/>
      <w:szCs w:val="20"/>
      <w14:ligatures w14:val="none"/>
    </w:rPr>
  </w:style>
  <w:style w:type="paragraph" w:styleId="Heading1">
    <w:name w:val="heading 1"/>
    <w:basedOn w:val="Normal"/>
    <w:next w:val="Normal"/>
    <w:link w:val="Heading1Char"/>
    <w:uiPriority w:val="9"/>
    <w:qFormat/>
    <w:rsid w:val="00E65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2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2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2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2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240"/>
    <w:rPr>
      <w:rFonts w:eastAsiaTheme="majorEastAsia" w:cstheme="majorBidi"/>
      <w:color w:val="272727" w:themeColor="text1" w:themeTint="D8"/>
    </w:rPr>
  </w:style>
  <w:style w:type="paragraph" w:styleId="Title">
    <w:name w:val="Title"/>
    <w:basedOn w:val="Normal"/>
    <w:next w:val="Normal"/>
    <w:link w:val="TitleChar"/>
    <w:uiPriority w:val="10"/>
    <w:qFormat/>
    <w:rsid w:val="00E652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240"/>
    <w:pPr>
      <w:spacing w:before="160"/>
      <w:jc w:val="center"/>
    </w:pPr>
    <w:rPr>
      <w:i/>
      <w:iCs/>
      <w:color w:val="404040" w:themeColor="text1" w:themeTint="BF"/>
    </w:rPr>
  </w:style>
  <w:style w:type="character" w:customStyle="1" w:styleId="QuoteChar">
    <w:name w:val="Quote Char"/>
    <w:basedOn w:val="DefaultParagraphFont"/>
    <w:link w:val="Quote"/>
    <w:uiPriority w:val="29"/>
    <w:rsid w:val="00E65240"/>
    <w:rPr>
      <w:i/>
      <w:iCs/>
      <w:color w:val="404040" w:themeColor="text1" w:themeTint="BF"/>
    </w:rPr>
  </w:style>
  <w:style w:type="paragraph" w:styleId="ListParagraph">
    <w:name w:val="List Paragraph"/>
    <w:aliases w:val="Mummuga loetelu,Colorful List - Accent 11,Loendi l›ik,List Paragraph1,List (bullet),Table of contents numbered"/>
    <w:basedOn w:val="Normal"/>
    <w:link w:val="ListParagraphChar"/>
    <w:uiPriority w:val="34"/>
    <w:qFormat/>
    <w:rsid w:val="00E65240"/>
    <w:pPr>
      <w:ind w:left="720"/>
      <w:contextualSpacing/>
    </w:pPr>
  </w:style>
  <w:style w:type="character" w:styleId="IntenseEmphasis">
    <w:name w:val="Intense Emphasis"/>
    <w:basedOn w:val="DefaultParagraphFont"/>
    <w:uiPriority w:val="21"/>
    <w:qFormat/>
    <w:rsid w:val="00E65240"/>
    <w:rPr>
      <w:i/>
      <w:iCs/>
      <w:color w:val="2F5496" w:themeColor="accent1" w:themeShade="BF"/>
    </w:rPr>
  </w:style>
  <w:style w:type="paragraph" w:styleId="IntenseQuote">
    <w:name w:val="Intense Quote"/>
    <w:basedOn w:val="Normal"/>
    <w:next w:val="Normal"/>
    <w:link w:val="IntenseQuoteChar"/>
    <w:uiPriority w:val="30"/>
    <w:qFormat/>
    <w:rsid w:val="00E65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240"/>
    <w:rPr>
      <w:i/>
      <w:iCs/>
      <w:color w:val="2F5496" w:themeColor="accent1" w:themeShade="BF"/>
    </w:rPr>
  </w:style>
  <w:style w:type="character" w:styleId="IntenseReference">
    <w:name w:val="Intense Reference"/>
    <w:basedOn w:val="DefaultParagraphFont"/>
    <w:uiPriority w:val="32"/>
    <w:qFormat/>
    <w:rsid w:val="00E65240"/>
    <w:rPr>
      <w:b/>
      <w:bCs/>
      <w:smallCaps/>
      <w:color w:val="2F5496" w:themeColor="accent1" w:themeShade="BF"/>
      <w:spacing w:val="5"/>
    </w:rPr>
  </w:style>
  <w:style w:type="paragraph" w:styleId="Header">
    <w:name w:val="header"/>
    <w:basedOn w:val="Normal"/>
    <w:link w:val="HeaderChar"/>
    <w:rsid w:val="00E65240"/>
    <w:pPr>
      <w:tabs>
        <w:tab w:val="center" w:pos="4703"/>
        <w:tab w:val="right" w:pos="9406"/>
      </w:tabs>
    </w:pPr>
  </w:style>
  <w:style w:type="character" w:customStyle="1" w:styleId="HeaderChar">
    <w:name w:val="Header Char"/>
    <w:basedOn w:val="DefaultParagraphFont"/>
    <w:link w:val="Header"/>
    <w:rsid w:val="00E65240"/>
    <w:rPr>
      <w:rFonts w:ascii="Times New Roman" w:eastAsia="ヒラギノ角ゴ Pro W3" w:hAnsi="Times New Roman" w:cs="Times New Roman"/>
      <w:kern w:val="0"/>
      <w:szCs w:val="20"/>
      <w14:ligatures w14:val="none"/>
    </w:rPr>
  </w:style>
  <w:style w:type="character" w:customStyle="1" w:styleId="ListParagraphChar">
    <w:name w:val="List Paragraph Char"/>
    <w:aliases w:val="Mummuga loetelu Char,Colorful List - Accent 11 Char,Loendi l›ik Char,List Paragraph1 Char,List (bullet) Char,Table of contents numbered Char"/>
    <w:basedOn w:val="DefaultParagraphFont"/>
    <w:link w:val="ListParagraph"/>
    <w:uiPriority w:val="34"/>
    <w:rsid w:val="00E65240"/>
  </w:style>
  <w:style w:type="paragraph" w:styleId="BodyText">
    <w:name w:val="Body Text"/>
    <w:basedOn w:val="Normal"/>
    <w:link w:val="BodyTextChar"/>
    <w:rsid w:val="00E65240"/>
    <w:pPr>
      <w:ind w:left="993" w:hanging="709"/>
    </w:pPr>
    <w:rPr>
      <w:rFonts w:eastAsia="Times New Roman"/>
      <w:lang w:val="en-GB"/>
    </w:rPr>
  </w:style>
  <w:style w:type="character" w:customStyle="1" w:styleId="BodyTextChar">
    <w:name w:val="Body Text Char"/>
    <w:basedOn w:val="DefaultParagraphFont"/>
    <w:link w:val="BodyText"/>
    <w:rsid w:val="00E65240"/>
    <w:rPr>
      <w:rFonts w:ascii="Times New Roman" w:eastAsia="Times New Roman" w:hAnsi="Times New Roman" w:cs="Times New Roman"/>
      <w:kern w:val="0"/>
      <w:szCs w:val="20"/>
      <w:lang w:val="en-GB"/>
      <w14:ligatures w14:val="none"/>
    </w:rPr>
  </w:style>
  <w:style w:type="paragraph" w:styleId="Footer">
    <w:name w:val="footer"/>
    <w:basedOn w:val="Normal"/>
    <w:link w:val="FooterChar"/>
    <w:uiPriority w:val="99"/>
    <w:unhideWhenUsed/>
    <w:rsid w:val="008D1FDA"/>
    <w:pPr>
      <w:tabs>
        <w:tab w:val="center" w:pos="4513"/>
        <w:tab w:val="right" w:pos="9026"/>
      </w:tabs>
    </w:pPr>
  </w:style>
  <w:style w:type="character" w:customStyle="1" w:styleId="FooterChar">
    <w:name w:val="Footer Char"/>
    <w:basedOn w:val="DefaultParagraphFont"/>
    <w:link w:val="Footer"/>
    <w:uiPriority w:val="99"/>
    <w:rsid w:val="008D1FDA"/>
    <w:rPr>
      <w:rFonts w:ascii="Times New Roman" w:eastAsia="ヒラギノ角ゴ Pro W3" w:hAnsi="Times New Roman" w:cs="Times New Roman"/>
      <w:kern w:val="0"/>
      <w:szCs w:val="20"/>
      <w14:ligatures w14:val="none"/>
    </w:rPr>
  </w:style>
  <w:style w:type="character" w:styleId="Hyperlink">
    <w:name w:val="Hyperlink"/>
    <w:basedOn w:val="DefaultParagraphFont"/>
    <w:uiPriority w:val="99"/>
    <w:unhideWhenUsed/>
    <w:rsid w:val="00C71429"/>
    <w:rPr>
      <w:color w:val="0563C1" w:themeColor="hyperlink"/>
      <w:u w:val="single"/>
    </w:rPr>
  </w:style>
  <w:style w:type="character" w:styleId="UnresolvedMention">
    <w:name w:val="Unresolved Mention"/>
    <w:basedOn w:val="DefaultParagraphFont"/>
    <w:uiPriority w:val="99"/>
    <w:semiHidden/>
    <w:unhideWhenUsed/>
    <w:rsid w:val="00C71429"/>
    <w:rPr>
      <w:color w:val="605E5C"/>
      <w:shd w:val="clear" w:color="auto" w:fill="E1DFDD"/>
    </w:rPr>
  </w:style>
  <w:style w:type="character" w:styleId="CommentReference">
    <w:name w:val="annotation reference"/>
    <w:basedOn w:val="DefaultParagraphFont"/>
    <w:uiPriority w:val="99"/>
    <w:semiHidden/>
    <w:unhideWhenUsed/>
    <w:rsid w:val="00627C77"/>
    <w:rPr>
      <w:sz w:val="16"/>
      <w:szCs w:val="16"/>
    </w:rPr>
  </w:style>
  <w:style w:type="paragraph" w:styleId="CommentText">
    <w:name w:val="annotation text"/>
    <w:basedOn w:val="Normal"/>
    <w:link w:val="CommentTextChar"/>
    <w:uiPriority w:val="99"/>
    <w:unhideWhenUsed/>
    <w:rsid w:val="00627C77"/>
    <w:rPr>
      <w:sz w:val="20"/>
    </w:rPr>
  </w:style>
  <w:style w:type="character" w:customStyle="1" w:styleId="CommentTextChar">
    <w:name w:val="Comment Text Char"/>
    <w:basedOn w:val="DefaultParagraphFont"/>
    <w:link w:val="CommentText"/>
    <w:uiPriority w:val="99"/>
    <w:rsid w:val="00627C77"/>
    <w:rPr>
      <w:rFonts w:ascii="Times New Roman" w:eastAsia="ヒラギノ角ゴ Pro W3"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7C77"/>
    <w:rPr>
      <w:b/>
      <w:bCs/>
    </w:rPr>
  </w:style>
  <w:style w:type="character" w:customStyle="1" w:styleId="CommentSubjectChar">
    <w:name w:val="Comment Subject Char"/>
    <w:basedOn w:val="CommentTextChar"/>
    <w:link w:val="CommentSubject"/>
    <w:uiPriority w:val="99"/>
    <w:semiHidden/>
    <w:rsid w:val="00627C77"/>
    <w:rPr>
      <w:rFonts w:ascii="Times New Roman" w:eastAsia="ヒラギノ角ゴ Pro W3"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0ef78-6feb-4624-b6a5-8e3551c9bfdb">
      <Terms xmlns="http://schemas.microsoft.com/office/infopath/2007/PartnerControls"/>
    </lcf76f155ced4ddcb4097134ff3c332f>
    <TaxCatchAll xmlns="1d37e288-c985-4858-841d-ee7951b99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43AC15FA40864DBF67FC8A85E1DA05" ma:contentTypeVersion="16" ma:contentTypeDescription="Create a new document." ma:contentTypeScope="" ma:versionID="a80e393ead7249c1bf54ad5b7ecffdd1">
  <xsd:schema xmlns:xsd="http://www.w3.org/2001/XMLSchema" xmlns:xs="http://www.w3.org/2001/XMLSchema" xmlns:p="http://schemas.microsoft.com/office/2006/metadata/properties" xmlns:ns2="5c60ef78-6feb-4624-b6a5-8e3551c9bfdb" xmlns:ns3="1d37e288-c985-4858-841d-ee7951b99341" targetNamespace="http://schemas.microsoft.com/office/2006/metadata/properties" ma:root="true" ma:fieldsID="fa89653b8bcc1f8483b3887508a06c44" ns2:_="" ns3:_="">
    <xsd:import namespace="5c60ef78-6feb-4624-b6a5-8e3551c9bfdb"/>
    <xsd:import namespace="1d37e288-c985-4858-841d-ee7951b99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0ef78-6feb-4624-b6a5-8e3551c9b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a4afca-f7d3-49ef-947d-7f29339185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7e288-c985-4858-841d-ee7951b993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63d5d0-c485-49a7-b973-37e3fade25cb}" ma:internalName="TaxCatchAll" ma:showField="CatchAllData" ma:web="1d37e288-c985-4858-841d-ee7951b99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D7EF7-F7AD-4B9B-AFEC-6DEE5BCFD464}">
  <ds:schemaRefs>
    <ds:schemaRef ds:uri="http://schemas.microsoft.com/office/2006/metadata/properties"/>
    <ds:schemaRef ds:uri="http://schemas.microsoft.com/office/infopath/2007/PartnerControls"/>
    <ds:schemaRef ds:uri="5c60ef78-6feb-4624-b6a5-8e3551c9bfdb"/>
    <ds:schemaRef ds:uri="1d37e288-c985-4858-841d-ee7951b99341"/>
  </ds:schemaRefs>
</ds:datastoreItem>
</file>

<file path=customXml/itemProps2.xml><?xml version="1.0" encoding="utf-8"?>
<ds:datastoreItem xmlns:ds="http://schemas.openxmlformats.org/officeDocument/2006/customXml" ds:itemID="{49C07EEE-00BA-4333-8FDD-AA843EE96319}">
  <ds:schemaRefs>
    <ds:schemaRef ds:uri="http://schemas.microsoft.com/sharepoint/v3/contenttype/forms"/>
  </ds:schemaRefs>
</ds:datastoreItem>
</file>

<file path=customXml/itemProps3.xml><?xml version="1.0" encoding="utf-8"?>
<ds:datastoreItem xmlns:ds="http://schemas.openxmlformats.org/officeDocument/2006/customXml" ds:itemID="{97C91456-2E9A-452D-A046-B6936E80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0ef78-6feb-4624-b6a5-8e3551c9bfdb"/>
    <ds:schemaRef ds:uri="1d37e288-c985-4858-841d-ee7951b99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2987</Words>
  <Characters>17328</Characters>
  <Application>Microsoft Office Word</Application>
  <DocSecurity>4</DocSecurity>
  <Lines>144</Lines>
  <Paragraphs>40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Eyke Laur</dc:creator>
  <cp:keywords/>
  <dc:description/>
  <cp:lastModifiedBy>Eyke Laur</cp:lastModifiedBy>
  <cp:revision>2</cp:revision>
  <dcterms:created xsi:type="dcterms:W3CDTF">2026-07-17T07:32:00Z</dcterms:created>
  <dcterms:modified xsi:type="dcterms:W3CDTF">2026-07-17T07:32:00Z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0x0101000443AC15FA40864DBF67FC8A85E1DA05</vt:lpwstr>
  </property>
</Properties>
</file>