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D5C5" w14:textId="77777777" w:rsidR="00DD23CC" w:rsidRPr="002F043C" w:rsidRDefault="00DD23CC" w:rsidP="00DD23CC">
      <w:pPr>
        <w:spacing w:line="276" w:lineRule="auto"/>
        <w:rPr>
          <w:rFonts w:ascii="Times New Roman" w:hAnsi="Times New Roman" w:cs="Times New Roman"/>
          <w:noProof/>
        </w:rPr>
      </w:pPr>
      <w:r w:rsidRPr="002F043C">
        <w:rPr>
          <w:rFonts w:ascii="Times New Roman" w:hAnsi="Times New Roman" w:cs="Times New Roman"/>
          <w:noProof/>
        </w:rPr>
        <w:t>Lisa 2. Hinnapakkumuse vorm</w:t>
      </w:r>
    </w:p>
    <w:p w14:paraId="303CAFD9" w14:textId="77777777" w:rsidR="00DD23CC" w:rsidRPr="002F043C" w:rsidRDefault="00DD23CC" w:rsidP="00DD23CC">
      <w:pPr>
        <w:spacing w:line="276" w:lineRule="auto"/>
        <w:rPr>
          <w:rFonts w:ascii="Times New Roman" w:hAnsi="Times New Roman" w:cs="Times New Roman"/>
          <w:noProof/>
        </w:rPr>
      </w:pPr>
    </w:p>
    <w:p w14:paraId="2332E409" w14:textId="77777777" w:rsidR="00DD23CC" w:rsidRPr="00DD23CC" w:rsidRDefault="00DD23CC" w:rsidP="00DD23CC">
      <w:pPr>
        <w:spacing w:line="276" w:lineRule="auto"/>
        <w:jc w:val="center"/>
        <w:rPr>
          <w:rFonts w:ascii="Times New Roman" w:hAnsi="Times New Roman" w:cs="Times New Roman"/>
          <w:b/>
          <w:bCs/>
          <w:lang w:val="nl-NL"/>
        </w:rPr>
      </w:pPr>
      <w:r w:rsidRPr="002F043C">
        <w:rPr>
          <w:rFonts w:ascii="Times New Roman" w:hAnsi="Times New Roman" w:cs="Times New Roman"/>
          <w:b/>
          <w:bCs/>
        </w:rPr>
        <w:t xml:space="preserve">Riigikaitse ja kodanikuhariduse </w:t>
      </w:r>
      <w:r>
        <w:rPr>
          <w:rFonts w:ascii="Times New Roman" w:hAnsi="Times New Roman" w:cs="Times New Roman"/>
          <w:b/>
          <w:bCs/>
        </w:rPr>
        <w:t>koostöötegevuste korraldamine „Kodanikuakadeemia“ raames</w:t>
      </w:r>
      <w:r w:rsidRPr="002F043C">
        <w:rPr>
          <w:rFonts w:ascii="Times New Roman" w:hAnsi="Times New Roman" w:cs="Times New Roman"/>
          <w:b/>
          <w:bCs/>
        </w:rPr>
        <w:t>.</w:t>
      </w:r>
    </w:p>
    <w:p w14:paraId="7262FCB1" w14:textId="77777777" w:rsidR="00DD23CC" w:rsidRPr="00DD23CC" w:rsidRDefault="00DD23CC" w:rsidP="00DD23CC">
      <w:pPr>
        <w:spacing w:line="276" w:lineRule="auto"/>
        <w:jc w:val="center"/>
        <w:rPr>
          <w:rFonts w:ascii="Times New Roman" w:hAnsi="Times New Roman" w:cs="Times New Roman"/>
          <w:b/>
          <w:bCs/>
          <w:lang w:val="nl-NL"/>
        </w:rPr>
      </w:pPr>
    </w:p>
    <w:p w14:paraId="5A8500D2" w14:textId="77777777" w:rsidR="00DD23CC" w:rsidRPr="002F043C" w:rsidRDefault="00DD23CC" w:rsidP="00DD23CC">
      <w:pPr>
        <w:spacing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Pakkumuse osa: ……………….(märkida kas I osa või II osa)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439"/>
        <w:gridCol w:w="2466"/>
        <w:gridCol w:w="3446"/>
      </w:tblGrid>
      <w:tr w:rsidR="00DD23CC" w:rsidRPr="002F043C" w14:paraId="21101623" w14:textId="77777777" w:rsidTr="00D17377">
        <w:trPr>
          <w:trHeight w:val="909"/>
        </w:trPr>
        <w:tc>
          <w:tcPr>
            <w:tcW w:w="3439" w:type="dxa"/>
          </w:tcPr>
          <w:p w14:paraId="3B7D4F22" w14:textId="77777777" w:rsidR="00DD23CC" w:rsidRPr="002F043C" w:rsidRDefault="00DD23CC" w:rsidP="00D173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9E79F1">
              <w:rPr>
                <w:rFonts w:ascii="Times New Roman" w:hAnsi="Times New Roman" w:cs="Times New Roman"/>
                <w:b/>
                <w:bCs/>
                <w:noProof/>
              </w:rPr>
              <w:t>Teenus</w:t>
            </w:r>
            <w:r w:rsidRPr="002F043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2466" w:type="dxa"/>
          </w:tcPr>
          <w:p w14:paraId="515192D5" w14:textId="77777777" w:rsidR="00DD23CC" w:rsidRPr="002F043C" w:rsidRDefault="00DD23CC" w:rsidP="00D17377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Maksumus käibemaksuta</w:t>
            </w:r>
          </w:p>
        </w:tc>
        <w:tc>
          <w:tcPr>
            <w:tcW w:w="3446" w:type="dxa"/>
          </w:tcPr>
          <w:p w14:paraId="417ADA28" w14:textId="77777777" w:rsidR="00DD23CC" w:rsidRPr="002F043C" w:rsidRDefault="00DD23CC" w:rsidP="00D17377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Lisainfo</w:t>
            </w:r>
          </w:p>
        </w:tc>
      </w:tr>
      <w:tr w:rsidR="00DD23CC" w:rsidRPr="002F043C" w14:paraId="069D1FA8" w14:textId="77777777" w:rsidTr="00D17377">
        <w:trPr>
          <w:trHeight w:val="597"/>
        </w:trPr>
        <w:tc>
          <w:tcPr>
            <w:tcW w:w="3439" w:type="dxa"/>
          </w:tcPr>
          <w:p w14:paraId="012DFBE2" w14:textId="77777777" w:rsidR="00DD23CC" w:rsidRPr="002F043C" w:rsidRDefault="00DD23CC" w:rsidP="00D17377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Avaürituse korraldamine</w:t>
            </w:r>
          </w:p>
        </w:tc>
        <w:tc>
          <w:tcPr>
            <w:tcW w:w="2466" w:type="dxa"/>
          </w:tcPr>
          <w:p w14:paraId="5C24C54C" w14:textId="77777777" w:rsidR="00DD23CC" w:rsidRPr="002F043C" w:rsidRDefault="00DD23CC" w:rsidP="00D1737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46" w:type="dxa"/>
          </w:tcPr>
          <w:p w14:paraId="09B1D74B" w14:textId="77777777" w:rsidR="00DD23CC" w:rsidRPr="002F043C" w:rsidRDefault="00DD23CC" w:rsidP="00D17377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kõik avaürituse korraldamisega  seotud kulud (</w:t>
            </w:r>
            <w:r w:rsidRPr="00FB44CB">
              <w:rPr>
                <w:rFonts w:ascii="Times New Roman" w:hAnsi="Times New Roman" w:cs="Times New Roman"/>
                <w:i/>
                <w:iCs/>
                <w:noProof/>
              </w:rPr>
              <w:t>kõik avaürituse kortraldamise kulud sh projektijuhtimine ja teavitustegevus</w:t>
            </w:r>
            <w:r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DD23CC" w:rsidRPr="002F043C" w14:paraId="450217E3" w14:textId="77777777" w:rsidTr="00D17377">
        <w:trPr>
          <w:trHeight w:val="597"/>
        </w:trPr>
        <w:tc>
          <w:tcPr>
            <w:tcW w:w="3439" w:type="dxa"/>
          </w:tcPr>
          <w:p w14:paraId="54D4277A" w14:textId="77777777" w:rsidR="00DD23CC" w:rsidRPr="002F043C" w:rsidRDefault="00DD23CC" w:rsidP="00D17377">
            <w:pPr>
              <w:spacing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Kodanikuakadeemia esimese mooduli kolme tegevuskohtumise korraldamine</w:t>
            </w:r>
          </w:p>
        </w:tc>
        <w:tc>
          <w:tcPr>
            <w:tcW w:w="2466" w:type="dxa"/>
          </w:tcPr>
          <w:p w14:paraId="69FB5D0B" w14:textId="77777777" w:rsidR="00DD23CC" w:rsidRPr="002F043C" w:rsidRDefault="00DD23CC" w:rsidP="00D1737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46" w:type="dxa"/>
          </w:tcPr>
          <w:p w14:paraId="6B2D5426" w14:textId="77777777" w:rsidR="00DD23CC" w:rsidRPr="002F043C" w:rsidRDefault="00DD23CC" w:rsidP="00D17377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esimese mooduli raames korraldatava kolme tegevuskohtumise maksumus kokku (</w:t>
            </w:r>
            <w:r w:rsidRPr="00FB44CB">
              <w:rPr>
                <w:rFonts w:ascii="Times New Roman" w:hAnsi="Times New Roman" w:cs="Times New Roman"/>
                <w:i/>
                <w:iCs/>
                <w:noProof/>
              </w:rPr>
              <w:t>kõik I mooduli kulud sh projektijuhtimine ja teavitustegevus v.a õppereis</w:t>
            </w:r>
            <w:r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DD23CC" w:rsidRPr="002F043C" w14:paraId="66D75232" w14:textId="77777777" w:rsidTr="00D17377">
        <w:trPr>
          <w:trHeight w:val="298"/>
        </w:trPr>
        <w:tc>
          <w:tcPr>
            <w:tcW w:w="3439" w:type="dxa"/>
          </w:tcPr>
          <w:p w14:paraId="7C5B3075" w14:textId="77777777" w:rsidR="00DD23CC" w:rsidRDefault="00DD23CC" w:rsidP="00D17377">
            <w:pPr>
              <w:spacing w:line="276" w:lineRule="auto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Kodanikuakadeemia esimese mooduli õppereisi korraldamine</w:t>
            </w:r>
          </w:p>
        </w:tc>
        <w:tc>
          <w:tcPr>
            <w:tcW w:w="2466" w:type="dxa"/>
          </w:tcPr>
          <w:p w14:paraId="515F0644" w14:textId="77777777" w:rsidR="00DD23CC" w:rsidRPr="002F043C" w:rsidRDefault="00DD23CC" w:rsidP="00D1737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46" w:type="dxa"/>
          </w:tcPr>
          <w:p w14:paraId="45805205" w14:textId="77777777" w:rsidR="00DD23CC" w:rsidRPr="002F043C" w:rsidRDefault="00DD23CC" w:rsidP="00D17377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esimese mooduli õppereis (vähemalt 1) (</w:t>
            </w:r>
            <w:r w:rsidRPr="00FB44CB">
              <w:rPr>
                <w:rFonts w:ascii="Times New Roman" w:hAnsi="Times New Roman" w:cs="Times New Roman"/>
                <w:i/>
                <w:iCs/>
                <w:noProof/>
              </w:rPr>
              <w:t>kõik õppereisi kortraldamise kulud sh projektijuhtimine ja teavitustegevus)</w:t>
            </w:r>
          </w:p>
        </w:tc>
      </w:tr>
      <w:tr w:rsidR="00DD23CC" w:rsidRPr="008D1EAE" w14:paraId="3FE13DE1" w14:textId="77777777" w:rsidTr="00D17377">
        <w:trPr>
          <w:trHeight w:val="455"/>
        </w:trPr>
        <w:tc>
          <w:tcPr>
            <w:tcW w:w="3439" w:type="dxa"/>
            <w:shd w:val="clear" w:color="auto" w:fill="D9D9D9" w:themeFill="background1" w:themeFillShade="D9"/>
          </w:tcPr>
          <w:p w14:paraId="6D7933D5" w14:textId="77777777" w:rsidR="00DD23CC" w:rsidRPr="002F043C" w:rsidRDefault="00DD23CC" w:rsidP="00D1737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 xml:space="preserve">KOKKU (km-ta) 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5DC67341" w14:textId="77777777" w:rsidR="00DD23CC" w:rsidRPr="002F043C" w:rsidRDefault="00DD23CC" w:rsidP="00D1737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46" w:type="dxa"/>
            <w:shd w:val="clear" w:color="auto" w:fill="D9D9D9" w:themeFill="background1" w:themeFillShade="D9"/>
          </w:tcPr>
          <w:p w14:paraId="21406EA4" w14:textId="77777777" w:rsidR="00DD23CC" w:rsidRPr="008D1EAE" w:rsidRDefault="00DD23CC" w:rsidP="00D17377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D1EAE">
              <w:rPr>
                <w:rFonts w:ascii="Times New Roman" w:hAnsi="Times New Roman" w:cs="Times New Roman"/>
                <w:noProof/>
              </w:rPr>
              <w:t>Maksumus kokku käibemaksuta</w:t>
            </w:r>
          </w:p>
        </w:tc>
      </w:tr>
      <w:tr w:rsidR="00DD23CC" w:rsidRPr="002F043C" w14:paraId="28710A30" w14:textId="77777777" w:rsidTr="00D17377">
        <w:trPr>
          <w:trHeight w:val="455"/>
        </w:trPr>
        <w:tc>
          <w:tcPr>
            <w:tcW w:w="3439" w:type="dxa"/>
            <w:shd w:val="clear" w:color="auto" w:fill="D9D9D9" w:themeFill="background1" w:themeFillShade="D9"/>
          </w:tcPr>
          <w:p w14:paraId="3F0FB256" w14:textId="77777777" w:rsidR="00DD23CC" w:rsidRDefault="00DD23CC" w:rsidP="00D17377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6D07F5">
              <w:rPr>
                <w:rFonts w:ascii="Times New Roman" w:hAnsi="Times New Roman" w:cs="Times New Roman"/>
                <w:b/>
                <w:bCs/>
                <w:noProof/>
              </w:rPr>
              <w:t xml:space="preserve">KOKKU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(km-ga)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58395FAA" w14:textId="77777777" w:rsidR="00DD23CC" w:rsidRPr="002F043C" w:rsidRDefault="00DD23CC" w:rsidP="00D17377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446" w:type="dxa"/>
            <w:shd w:val="clear" w:color="auto" w:fill="D9D9D9" w:themeFill="background1" w:themeFillShade="D9"/>
          </w:tcPr>
          <w:p w14:paraId="2C17CF1B" w14:textId="77777777" w:rsidR="00DD23CC" w:rsidRPr="008D1EAE" w:rsidRDefault="00DD23CC" w:rsidP="00D17377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D1EAE">
              <w:rPr>
                <w:rFonts w:ascii="Times New Roman" w:hAnsi="Times New Roman" w:cs="Times New Roman"/>
                <w:noProof/>
              </w:rPr>
              <w:t>Lisada maksumusele 24%</w:t>
            </w:r>
            <w:r>
              <w:rPr>
                <w:rFonts w:ascii="Times New Roman" w:hAnsi="Times New Roman" w:cs="Times New Roman"/>
                <w:noProof/>
              </w:rPr>
              <w:t>,</w:t>
            </w:r>
            <w:r w:rsidRPr="008D1EAE">
              <w:rPr>
                <w:rFonts w:ascii="Times New Roman" w:hAnsi="Times New Roman" w:cs="Times New Roman"/>
                <w:noProof/>
              </w:rPr>
              <w:t xml:space="preserve"> kui pakkuja on käibemaksukohustuslane</w:t>
            </w:r>
          </w:p>
        </w:tc>
      </w:tr>
    </w:tbl>
    <w:p w14:paraId="13A0A2F0" w14:textId="77777777" w:rsidR="00DD23CC" w:rsidRPr="002F043C" w:rsidRDefault="00DD23CC" w:rsidP="00DD23CC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1497A051" w14:textId="77777777" w:rsidR="00DD23CC" w:rsidRPr="002F043C" w:rsidRDefault="00DD23CC" w:rsidP="00DD23CC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17EDEFB6" w14:textId="77777777" w:rsidR="00DD23CC" w:rsidRPr="002F043C" w:rsidRDefault="00DD23CC" w:rsidP="00DD23CC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 xml:space="preserve">Pakkuja </w:t>
      </w:r>
    </w:p>
    <w:p w14:paraId="1E11DA02" w14:textId="77777777" w:rsidR="00DD23CC" w:rsidRPr="002F043C" w:rsidRDefault="00DD23CC" w:rsidP="00DD23CC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/digitaalselt allkirjastatud/</w:t>
      </w:r>
    </w:p>
    <w:p w14:paraId="141DD354" w14:textId="686BA2C6" w:rsidR="00F13616" w:rsidRPr="00DD23CC" w:rsidRDefault="00F13616" w:rsidP="00DD23CC">
      <w:pPr>
        <w:rPr>
          <w:rFonts w:ascii="Times New Roman" w:hAnsi="Times New Roman" w:cs="Times New Roman"/>
        </w:rPr>
      </w:pPr>
    </w:p>
    <w:sectPr w:rsidR="00F13616" w:rsidRPr="00DD23C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97E0" w14:textId="77777777" w:rsidR="00117627" w:rsidRDefault="00117627" w:rsidP="00A42E0E">
      <w:pPr>
        <w:spacing w:after="0" w:line="240" w:lineRule="auto"/>
      </w:pPr>
      <w:r>
        <w:separator/>
      </w:r>
    </w:p>
  </w:endnote>
  <w:endnote w:type="continuationSeparator" w:id="0">
    <w:p w14:paraId="157781FB" w14:textId="77777777" w:rsidR="00117627" w:rsidRDefault="00117627" w:rsidP="00A4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1EFB7" w14:textId="77777777" w:rsidR="00117627" w:rsidRDefault="00117627" w:rsidP="00A42E0E">
      <w:pPr>
        <w:spacing w:after="0" w:line="240" w:lineRule="auto"/>
      </w:pPr>
      <w:r>
        <w:separator/>
      </w:r>
    </w:p>
  </w:footnote>
  <w:footnote w:type="continuationSeparator" w:id="0">
    <w:p w14:paraId="41C724F8" w14:textId="77777777" w:rsidR="00117627" w:rsidRDefault="00117627" w:rsidP="00A4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2B33" w14:textId="22F48161" w:rsidR="00A42E0E" w:rsidRPr="00A42E0E" w:rsidRDefault="00A42E0E" w:rsidP="00A42E0E">
    <w:pPr>
      <w:pStyle w:val="Header"/>
    </w:pPr>
    <w:r>
      <w:t xml:space="preserve">                                               </w:t>
    </w:r>
    <w:r w:rsidRPr="00A42E0E">
      <w:rPr>
        <w:noProof/>
      </w:rPr>
      <w:drawing>
        <wp:inline distT="0" distB="0" distL="0" distR="0" wp14:anchorId="51722D64" wp14:editId="42CCE804">
          <wp:extent cx="2994660" cy="1070327"/>
          <wp:effectExtent l="0" t="0" r="0" b="0"/>
          <wp:docPr id="8147551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5774" cy="1077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588D9" w14:textId="68F64297" w:rsidR="00A42E0E" w:rsidRDefault="00A42E0E">
    <w:pPr>
      <w:pStyle w:val="Header"/>
    </w:pPr>
  </w:p>
  <w:p w14:paraId="069204C0" w14:textId="77777777" w:rsidR="00A42E0E" w:rsidRDefault="00A42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0E"/>
    <w:rsid w:val="00117627"/>
    <w:rsid w:val="001C0B5B"/>
    <w:rsid w:val="00286F0E"/>
    <w:rsid w:val="0050468E"/>
    <w:rsid w:val="00A42E0E"/>
    <w:rsid w:val="00B71752"/>
    <w:rsid w:val="00DD23CC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D55B"/>
  <w15:chartTrackingRefBased/>
  <w15:docId w15:val="{5E15E0C4-A4FC-4A44-A428-E95D1654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0E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E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E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E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E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E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E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E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E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E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E0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E0E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42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E0E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42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E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2E0E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2E0E"/>
  </w:style>
  <w:style w:type="paragraph" w:styleId="Footer">
    <w:name w:val="footer"/>
    <w:basedOn w:val="Normal"/>
    <w:link w:val="FooterChar"/>
    <w:uiPriority w:val="99"/>
    <w:unhideWhenUsed/>
    <w:rsid w:val="00A42E0E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2E0E"/>
  </w:style>
  <w:style w:type="paragraph" w:styleId="NormalWeb">
    <w:name w:val="Normal (Web)"/>
    <w:basedOn w:val="Normal"/>
    <w:uiPriority w:val="99"/>
    <w:semiHidden/>
    <w:unhideWhenUsed/>
    <w:rsid w:val="00A42E0E"/>
    <w:pPr>
      <w:spacing w:line="259" w:lineRule="auto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4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789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2025-09-30T11:55:00Z</dcterms:created>
  <dcterms:modified xsi:type="dcterms:W3CDTF">2025-09-30T11:55:00Z</dcterms:modified>
</cp:coreProperties>
</file>