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F4BD" w14:textId="77777777" w:rsidR="00263EFE" w:rsidRDefault="00263EFE" w:rsidP="003155C3">
      <w:pPr>
        <w:pStyle w:val="Heading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kinnitatud 20.05.2025 </w:t>
      </w:r>
    </w:p>
    <w:p w14:paraId="00511858" w14:textId="421F89B0" w:rsidR="00263EFE" w:rsidRDefault="00263EFE" w:rsidP="003155C3">
      <w:pPr>
        <w:pStyle w:val="Heading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käskkirjaga nr </w:t>
      </w:r>
      <w:r w:rsidRPr="00263EFE">
        <w:rPr>
          <w:rFonts w:ascii="Times New Roman" w:hAnsi="Times New Roman" w:cs="Times New Roman"/>
          <w:color w:val="auto"/>
          <w:sz w:val="24"/>
          <w:szCs w:val="24"/>
        </w:rPr>
        <w:t>13/2025/29-1</w:t>
      </w:r>
    </w:p>
    <w:p w14:paraId="6170F77E" w14:textId="2DCBD903" w:rsidR="00263EFE" w:rsidRDefault="00263EFE" w:rsidP="00263EFE">
      <w:pPr>
        <w:pStyle w:val="Heading1"/>
        <w:spacing w:before="120" w:after="120"/>
        <w:rPr>
          <w:rFonts w:ascii="Times New Roman" w:hAnsi="Times New Roman" w:cs="Times New Roman"/>
          <w:color w:val="auto"/>
          <w:sz w:val="24"/>
          <w:szCs w:val="24"/>
        </w:rPr>
      </w:pPr>
      <w:r>
        <w:rPr>
          <w:rFonts w:ascii="Times New Roman" w:hAnsi="Times New Roman" w:cs="Times New Roman"/>
          <w:color w:val="auto"/>
          <w:sz w:val="24"/>
          <w:szCs w:val="24"/>
        </w:rPr>
        <w:t xml:space="preserve">Lisa 1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0543CF0B" w14:textId="7D05C55A" w:rsidR="00C72FFC" w:rsidRDefault="00C72FFC" w:rsidP="00994744">
      <w:pPr>
        <w:pStyle w:val="Heading1"/>
        <w:spacing w:before="120" w:after="120"/>
        <w:rPr>
          <w:rFonts w:ascii="Times New Roman" w:hAnsi="Times New Roman" w:cs="Times New Roman"/>
          <w:color w:val="auto"/>
          <w:sz w:val="24"/>
          <w:szCs w:val="24"/>
        </w:rPr>
      </w:pPr>
      <w:r w:rsidRPr="00211D7F">
        <w:rPr>
          <w:rFonts w:ascii="Times New Roman" w:hAnsi="Times New Roman" w:cs="Times New Roman"/>
          <w:color w:val="auto"/>
          <w:sz w:val="24"/>
          <w:szCs w:val="24"/>
        </w:rPr>
        <w:t>HANKEKORD</w:t>
      </w:r>
    </w:p>
    <w:p w14:paraId="1F9F966E" w14:textId="77777777" w:rsidR="00E86B6B" w:rsidRPr="00E86B6B" w:rsidRDefault="00E86B6B" w:rsidP="00994744">
      <w:pPr>
        <w:spacing w:before="120" w:after="120"/>
      </w:pPr>
    </w:p>
    <w:p w14:paraId="387F83E5" w14:textId="77777777" w:rsidR="00211D7F" w:rsidRDefault="003C7E56" w:rsidP="00B31A27">
      <w:pPr>
        <w:pStyle w:val="Default"/>
        <w:numPr>
          <w:ilvl w:val="1"/>
          <w:numId w:val="1"/>
        </w:numPr>
        <w:spacing w:before="120" w:after="120"/>
        <w:ind w:left="426" w:hanging="426"/>
        <w:jc w:val="both"/>
      </w:pPr>
      <w:r w:rsidRPr="00211D7F">
        <w:t>Sihtasutuse</w:t>
      </w:r>
      <w:r w:rsidR="00C72FFC" w:rsidRPr="00211D7F">
        <w:t xml:space="preserve"> hangete läbiviimise üldpõhimõtted</w:t>
      </w:r>
    </w:p>
    <w:p w14:paraId="4D679A7C" w14:textId="77777777" w:rsidR="00EF44DF" w:rsidRDefault="003C7E56" w:rsidP="00994744">
      <w:pPr>
        <w:pStyle w:val="Default"/>
        <w:numPr>
          <w:ilvl w:val="1"/>
          <w:numId w:val="20"/>
        </w:numPr>
        <w:spacing w:before="120" w:after="120"/>
        <w:jc w:val="both"/>
      </w:pPr>
      <w:r w:rsidRPr="00211D7F">
        <w:t xml:space="preserve">Sihtasutus </w:t>
      </w:r>
      <w:r w:rsidR="00C72FFC" w:rsidRPr="00211D7F">
        <w:t xml:space="preserve">on riigihangete seaduse (edaspidi RHS) § </w:t>
      </w:r>
      <w:r w:rsidR="00242161" w:rsidRPr="00211D7F">
        <w:t>5</w:t>
      </w:r>
      <w:r w:rsidR="00C72FFC" w:rsidRPr="00211D7F">
        <w:t xml:space="preserve"> lg </w:t>
      </w:r>
      <w:r w:rsidR="00242161" w:rsidRPr="00211D7F">
        <w:t>2</w:t>
      </w:r>
      <w:r w:rsidR="00C72FFC" w:rsidRPr="00211D7F">
        <w:t xml:space="preserve"> p 4 mõistes </w:t>
      </w:r>
      <w:r w:rsidR="00242161" w:rsidRPr="00211D7F">
        <w:t xml:space="preserve">avaliku sektori </w:t>
      </w:r>
      <w:r w:rsidR="00C72FFC" w:rsidRPr="00211D7F">
        <w:t xml:space="preserve">hankija ning juhindub hangete menetlemisel </w:t>
      </w:r>
      <w:proofErr w:type="spellStart"/>
      <w:r w:rsidR="00C72FFC" w:rsidRPr="00211D7F">
        <w:t>RHSist</w:t>
      </w:r>
      <w:proofErr w:type="spellEnd"/>
      <w:r w:rsidR="00616F9D" w:rsidRPr="00211D7F">
        <w:t xml:space="preserve"> ja selle alusel kehtestatud õigusaktidest</w:t>
      </w:r>
      <w:r w:rsidR="00C72FFC" w:rsidRPr="00211D7F">
        <w:t xml:space="preserve">. </w:t>
      </w:r>
    </w:p>
    <w:p w14:paraId="5370DCA1" w14:textId="77777777" w:rsidR="00EF44DF" w:rsidRDefault="00C72FFC" w:rsidP="00994744">
      <w:pPr>
        <w:pStyle w:val="Default"/>
        <w:numPr>
          <w:ilvl w:val="1"/>
          <w:numId w:val="20"/>
        </w:numPr>
        <w:spacing w:before="120" w:after="120"/>
        <w:jc w:val="both"/>
      </w:pPr>
      <w:r w:rsidRPr="00211D7F">
        <w:t xml:space="preserve">Antud hankekorras on sätestatud otseostu, </w:t>
      </w:r>
      <w:r w:rsidR="000F226E" w:rsidRPr="00211D7F">
        <w:t xml:space="preserve">võrreldavate pakkumuste </w:t>
      </w:r>
      <w:r w:rsidRPr="00211D7F">
        <w:t xml:space="preserve">ja </w:t>
      </w:r>
      <w:r w:rsidR="00140899" w:rsidRPr="00211D7F">
        <w:t>sotsiaa</w:t>
      </w:r>
      <w:r w:rsidR="002F193B" w:rsidRPr="00211D7F">
        <w:t>l</w:t>
      </w:r>
      <w:r w:rsidR="00140899" w:rsidRPr="00211D7F">
        <w:t>- või eri</w:t>
      </w:r>
      <w:r w:rsidRPr="00211D7F">
        <w:t xml:space="preserve">teenuste korraldamise kord. </w:t>
      </w:r>
    </w:p>
    <w:p w14:paraId="075F5D3E" w14:textId="77777777" w:rsidR="00EF44DF" w:rsidRDefault="00C72FFC" w:rsidP="00994744">
      <w:pPr>
        <w:pStyle w:val="Default"/>
        <w:numPr>
          <w:ilvl w:val="1"/>
          <w:numId w:val="20"/>
        </w:numPr>
        <w:spacing w:before="120" w:after="120"/>
        <w:jc w:val="both"/>
      </w:pPr>
      <w:r w:rsidRPr="00211D7F">
        <w:t xml:space="preserve">Kõik </w:t>
      </w:r>
      <w:r w:rsidR="003C7E56" w:rsidRPr="00211D7F">
        <w:t xml:space="preserve">Sihtasutuse </w:t>
      </w:r>
      <w:r w:rsidRPr="00211D7F">
        <w:t xml:space="preserve">hanked (v.a otseost ja </w:t>
      </w:r>
      <w:r w:rsidR="000F226E" w:rsidRPr="00211D7F">
        <w:t>võrreldavad pakkumused</w:t>
      </w:r>
      <w:r w:rsidRPr="00211D7F">
        <w:t xml:space="preserve">) viiakse läbi elektroonilisena </w:t>
      </w:r>
      <w:proofErr w:type="spellStart"/>
      <w:r w:rsidR="004E7461" w:rsidRPr="00211D7F">
        <w:t>e</w:t>
      </w:r>
      <w:r w:rsidR="00825854" w:rsidRPr="00211D7F">
        <w:t>-r</w:t>
      </w:r>
      <w:r w:rsidRPr="00211D7F">
        <w:t>iigihangete</w:t>
      </w:r>
      <w:proofErr w:type="spellEnd"/>
      <w:r w:rsidRPr="00211D7F">
        <w:t xml:space="preserve"> </w:t>
      </w:r>
      <w:r w:rsidR="005642A9" w:rsidRPr="00211D7F">
        <w:t xml:space="preserve">registris </w:t>
      </w:r>
      <w:r w:rsidRPr="00211D7F">
        <w:t xml:space="preserve">(edaspidi </w:t>
      </w:r>
      <w:proofErr w:type="spellStart"/>
      <w:r w:rsidRPr="00211D7F">
        <w:t>eRHR</w:t>
      </w:r>
      <w:proofErr w:type="spellEnd"/>
      <w:r w:rsidRPr="00211D7F">
        <w:t xml:space="preserve">) aadressil </w:t>
      </w:r>
      <w:hyperlink r:id="rId8" w:history="1">
        <w:r w:rsidRPr="00211D7F">
          <w:t>https://riigihanked.riik.ee/</w:t>
        </w:r>
      </w:hyperlink>
      <w:r w:rsidRPr="00211D7F">
        <w:t>.</w:t>
      </w:r>
    </w:p>
    <w:p w14:paraId="56597DDD" w14:textId="77777777" w:rsidR="00EF44DF" w:rsidRDefault="003A7424" w:rsidP="00994744">
      <w:pPr>
        <w:pStyle w:val="Default"/>
        <w:numPr>
          <w:ilvl w:val="1"/>
          <w:numId w:val="20"/>
        </w:numPr>
        <w:spacing w:before="120" w:after="120"/>
        <w:jc w:val="both"/>
      </w:pPr>
      <w:r w:rsidRPr="00211D7F">
        <w:t xml:space="preserve">Väljakuulutatud hankeid Sihtasutuse veebilehel eraldi ei avaldata, vaid viidatakse </w:t>
      </w:r>
      <w:proofErr w:type="spellStart"/>
      <w:r w:rsidRPr="00211D7F">
        <w:t>eRHRile</w:t>
      </w:r>
      <w:proofErr w:type="spellEnd"/>
      <w:r w:rsidRPr="00211D7F">
        <w:t>. R</w:t>
      </w:r>
      <w:r w:rsidR="004E7461" w:rsidRPr="00211D7F">
        <w:t>akenduskeskuse (edaspidi RK)</w:t>
      </w:r>
      <w:r w:rsidRPr="00211D7F">
        <w:t xml:space="preserve"> vastutav isik edastab hanke viite ja kõik vajalikud andmed </w:t>
      </w:r>
      <w:r w:rsidR="005642A9" w:rsidRPr="00211D7F">
        <w:t xml:space="preserve">kommunikatsiooni </w:t>
      </w:r>
      <w:r w:rsidRPr="00211D7F">
        <w:t xml:space="preserve"> eest vastutavale isikule. Vastava viite olemasolu eest veebilehel vastutab </w:t>
      </w:r>
      <w:r w:rsidR="005642A9" w:rsidRPr="00211D7F">
        <w:t>kommunikatsiooni eest</w:t>
      </w:r>
      <w:r w:rsidRPr="00211D7F">
        <w:t xml:space="preserve"> vastutav isik.</w:t>
      </w:r>
    </w:p>
    <w:p w14:paraId="729925B8" w14:textId="77777777" w:rsidR="00EF44DF" w:rsidRDefault="00C72FFC" w:rsidP="00994744">
      <w:pPr>
        <w:pStyle w:val="Default"/>
        <w:numPr>
          <w:ilvl w:val="1"/>
          <w:numId w:val="20"/>
        </w:numPr>
        <w:spacing w:before="120" w:after="120"/>
        <w:jc w:val="both"/>
      </w:pPr>
      <w:r w:rsidRPr="00211D7F">
        <w:t xml:space="preserve">Hanke </w:t>
      </w:r>
      <w:r w:rsidR="009446EC" w:rsidRPr="00211D7F">
        <w:t xml:space="preserve">(v.a otseost ja </w:t>
      </w:r>
      <w:r w:rsidR="000F226E" w:rsidRPr="00211D7F">
        <w:t>võrreldavad pakkumused</w:t>
      </w:r>
      <w:r w:rsidR="009446EC" w:rsidRPr="00211D7F">
        <w:t xml:space="preserve">) </w:t>
      </w:r>
      <w:r w:rsidRPr="00211D7F">
        <w:t xml:space="preserve">kohta käivatele küsimustele koostab vastuse RK vastutav isik kaasates </w:t>
      </w:r>
      <w:r w:rsidR="007020FF" w:rsidRPr="00211D7F">
        <w:t xml:space="preserve">vajadusel </w:t>
      </w:r>
      <w:r w:rsidRPr="00211D7F">
        <w:t>hankeplaanis määratud arenduskeskuse/</w:t>
      </w:r>
      <w:r w:rsidR="005642A9" w:rsidRPr="00211D7F" w:rsidDel="005642A9">
        <w:t xml:space="preserve"> </w:t>
      </w:r>
      <w:r w:rsidR="005642A9" w:rsidRPr="00211D7F">
        <w:t xml:space="preserve">eesti keele maja </w:t>
      </w:r>
      <w:r w:rsidRPr="00211D7F">
        <w:t>/</w:t>
      </w:r>
      <w:proofErr w:type="spellStart"/>
      <w:r w:rsidR="005642A9" w:rsidRPr="00211D7F">
        <w:t>finats</w:t>
      </w:r>
      <w:proofErr w:type="spellEnd"/>
      <w:r w:rsidR="005642A9" w:rsidRPr="00211D7F">
        <w:t xml:space="preserve">-ja </w:t>
      </w:r>
      <w:r w:rsidRPr="00211D7F">
        <w:t>tugiüksuse (edaspidi AK/</w:t>
      </w:r>
      <w:r w:rsidR="00A85D6F" w:rsidRPr="00211D7F">
        <w:t>EKM</w:t>
      </w:r>
      <w:r w:rsidRPr="00211D7F">
        <w:t>/</w:t>
      </w:r>
      <w:r w:rsidR="005642A9" w:rsidRPr="00211D7F">
        <w:t>F</w:t>
      </w:r>
      <w:r w:rsidRPr="00211D7F">
        <w:t xml:space="preserve">TÜ) vastutava isiku. </w:t>
      </w:r>
    </w:p>
    <w:p w14:paraId="76CC819A" w14:textId="56180588" w:rsidR="0061387D" w:rsidRPr="00211D7F" w:rsidRDefault="0061387D" w:rsidP="00994744">
      <w:pPr>
        <w:pStyle w:val="Default"/>
        <w:numPr>
          <w:ilvl w:val="1"/>
          <w:numId w:val="20"/>
        </w:numPr>
        <w:spacing w:before="120" w:after="120"/>
        <w:jc w:val="both"/>
      </w:pPr>
      <w:r w:rsidRPr="00211D7F">
        <w:t>Asjade ostmise korral sõlmitakse vajadusel ostu-müügileping ning teenuste tellimiseks töövõtu- või käsundusleping.</w:t>
      </w:r>
    </w:p>
    <w:p w14:paraId="15DF81CA" w14:textId="77777777" w:rsidR="00C72FFC" w:rsidRPr="00211D7F" w:rsidRDefault="00C72FFC" w:rsidP="00994744">
      <w:pPr>
        <w:pStyle w:val="Default"/>
        <w:spacing w:before="120" w:after="120"/>
        <w:ind w:left="792"/>
        <w:jc w:val="both"/>
      </w:pPr>
    </w:p>
    <w:p w14:paraId="3A82E392" w14:textId="211564CB" w:rsidR="00C72FFC" w:rsidRPr="00211D7F" w:rsidRDefault="00F24429" w:rsidP="00B31A27">
      <w:pPr>
        <w:pStyle w:val="Default"/>
        <w:numPr>
          <w:ilvl w:val="1"/>
          <w:numId w:val="1"/>
        </w:numPr>
        <w:spacing w:before="120" w:after="120"/>
        <w:ind w:left="426" w:hanging="426"/>
        <w:jc w:val="both"/>
      </w:pPr>
      <w:r w:rsidRPr="00211D7F">
        <w:t>H</w:t>
      </w:r>
      <w:r w:rsidR="00C72FFC" w:rsidRPr="00211D7F">
        <w:t>ankeplaani koostamine</w:t>
      </w:r>
      <w:r w:rsidRPr="00211D7F">
        <w:t xml:space="preserve"> ja täitmise järel</w:t>
      </w:r>
      <w:r w:rsidR="0061387D" w:rsidRPr="00211D7F">
        <w:t>e</w:t>
      </w:r>
      <w:r w:rsidRPr="00211D7F">
        <w:t>valve</w:t>
      </w:r>
    </w:p>
    <w:p w14:paraId="4A6132ED" w14:textId="6559130E" w:rsidR="00C72FFC" w:rsidRPr="00211D7F" w:rsidRDefault="00211D7F" w:rsidP="00994744">
      <w:pPr>
        <w:pStyle w:val="Default"/>
        <w:numPr>
          <w:ilvl w:val="1"/>
          <w:numId w:val="15"/>
        </w:numPr>
        <w:spacing w:before="120" w:after="120"/>
        <w:jc w:val="both"/>
      </w:pPr>
      <w:r>
        <w:t xml:space="preserve"> </w:t>
      </w:r>
      <w:r w:rsidR="00C72FFC" w:rsidRPr="00211D7F">
        <w:t xml:space="preserve">Hankeplaan avalikustatakse </w:t>
      </w:r>
      <w:r w:rsidR="003C7E56" w:rsidRPr="00211D7F">
        <w:t xml:space="preserve">Sihtasutuse </w:t>
      </w:r>
      <w:r w:rsidR="00C72FFC" w:rsidRPr="00211D7F">
        <w:t>kodulehel.</w:t>
      </w:r>
    </w:p>
    <w:p w14:paraId="7039031A" w14:textId="5D6CB205" w:rsidR="00486C9A" w:rsidRPr="00211D7F" w:rsidRDefault="00211D7F" w:rsidP="00994744">
      <w:pPr>
        <w:pStyle w:val="Default"/>
        <w:numPr>
          <w:ilvl w:val="1"/>
          <w:numId w:val="15"/>
        </w:numPr>
        <w:spacing w:before="120" w:after="120"/>
        <w:jc w:val="both"/>
      </w:pPr>
      <w:r>
        <w:t xml:space="preserve"> </w:t>
      </w:r>
      <w:r w:rsidR="00C72FFC" w:rsidRPr="00211D7F">
        <w:t>Hankeplaan sisaldab hanke nimetust, hanke</w:t>
      </w:r>
      <w:r w:rsidR="006649B4" w:rsidRPr="00211D7F">
        <w:t>menetluse liiki</w:t>
      </w:r>
      <w:r w:rsidR="00C72FFC" w:rsidRPr="00211D7F">
        <w:t>, hanke eeldatav</w:t>
      </w:r>
      <w:r w:rsidR="006649B4" w:rsidRPr="00211D7F">
        <w:t>at</w:t>
      </w:r>
      <w:r w:rsidR="00C72FFC" w:rsidRPr="00211D7F">
        <w:t xml:space="preserve"> maksumus</w:t>
      </w:r>
      <w:r w:rsidR="006649B4" w:rsidRPr="00211D7F">
        <w:t>t</w:t>
      </w:r>
      <w:r w:rsidR="00C72FFC" w:rsidRPr="00211D7F">
        <w:t xml:space="preserve"> k</w:t>
      </w:r>
      <w:r w:rsidR="004E7461" w:rsidRPr="00211D7F">
        <w:t>äibemaksu</w:t>
      </w:r>
      <w:r w:rsidR="00C72FFC" w:rsidRPr="00211D7F">
        <w:t>ta</w:t>
      </w:r>
      <w:r w:rsidR="004E7461" w:rsidRPr="00211D7F">
        <w:t xml:space="preserve"> (RHS § 2</w:t>
      </w:r>
      <w:r w:rsidR="002B48F7" w:rsidRPr="00211D7F">
        <w:t>3</w:t>
      </w:r>
      <w:r w:rsidR="004E7461" w:rsidRPr="00211D7F">
        <w:t>)</w:t>
      </w:r>
      <w:r w:rsidR="00C72FFC" w:rsidRPr="00211D7F">
        <w:t>, hanke rahastaja</w:t>
      </w:r>
      <w:r w:rsidR="006649B4" w:rsidRPr="00211D7F">
        <w:t>t</w:t>
      </w:r>
      <w:r w:rsidR="00C72FFC" w:rsidRPr="00211D7F">
        <w:t>, hanke avalikustamise aeg</w:t>
      </w:r>
      <w:r w:rsidR="00E93C57" w:rsidRPr="00211D7F">
        <w:t>a ja hanke eest vastutava isiku nime</w:t>
      </w:r>
      <w:r w:rsidR="00C72FFC" w:rsidRPr="00211D7F">
        <w:t>.</w:t>
      </w:r>
      <w:r w:rsidR="00486C9A" w:rsidRPr="00211D7F">
        <w:t xml:space="preserve"> </w:t>
      </w:r>
    </w:p>
    <w:p w14:paraId="79564181" w14:textId="491143A9" w:rsidR="00A43A93" w:rsidRPr="00211D7F" w:rsidRDefault="00211D7F" w:rsidP="00994744">
      <w:pPr>
        <w:pStyle w:val="Default"/>
        <w:numPr>
          <w:ilvl w:val="1"/>
          <w:numId w:val="15"/>
        </w:numPr>
        <w:spacing w:before="120" w:after="120"/>
        <w:jc w:val="both"/>
      </w:pPr>
      <w:r>
        <w:t xml:space="preserve"> </w:t>
      </w:r>
      <w:r w:rsidR="00A43A93" w:rsidRPr="00211D7F">
        <w:t xml:space="preserve">Hankeplaan ei sisalda otseostu ja </w:t>
      </w:r>
      <w:r w:rsidR="000F226E" w:rsidRPr="00211D7F">
        <w:t xml:space="preserve">võrreldavate pakkumuste </w:t>
      </w:r>
      <w:r w:rsidR="00A43A93" w:rsidRPr="00211D7F">
        <w:t>andmeid.</w:t>
      </w:r>
    </w:p>
    <w:p w14:paraId="21B09E01" w14:textId="365D73AD" w:rsidR="00C72FFC" w:rsidRPr="00211D7F" w:rsidRDefault="00211D7F" w:rsidP="00994744">
      <w:pPr>
        <w:pStyle w:val="Default"/>
        <w:numPr>
          <w:ilvl w:val="1"/>
          <w:numId w:val="15"/>
        </w:numPr>
        <w:spacing w:before="120" w:after="120"/>
        <w:jc w:val="both"/>
      </w:pPr>
      <w:r>
        <w:t xml:space="preserve"> </w:t>
      </w:r>
      <w:r w:rsidR="00C72FFC" w:rsidRPr="00211D7F">
        <w:t>Hankeplaani koostamise, koordineerimise ja kinnitamiseks ettevalmist</w:t>
      </w:r>
      <w:r w:rsidR="00A07437" w:rsidRPr="00211D7F">
        <w:t>amise</w:t>
      </w:r>
      <w:r w:rsidR="00C72FFC" w:rsidRPr="00211D7F">
        <w:t xml:space="preserve"> eest vastutab RK juht.</w:t>
      </w:r>
    </w:p>
    <w:p w14:paraId="177E0700" w14:textId="56279094" w:rsidR="00C72FFC" w:rsidRPr="00211D7F" w:rsidRDefault="00C72FFC" w:rsidP="00994744">
      <w:pPr>
        <w:pStyle w:val="Default"/>
        <w:numPr>
          <w:ilvl w:val="1"/>
          <w:numId w:val="15"/>
        </w:numPr>
        <w:spacing w:before="120" w:after="120"/>
        <w:jc w:val="both"/>
      </w:pPr>
      <w:r w:rsidRPr="00211D7F">
        <w:t>Finantsjuht väljastab AK/</w:t>
      </w:r>
      <w:r w:rsidR="00A85D6F" w:rsidRPr="00211D7F">
        <w:t>EKM</w:t>
      </w:r>
      <w:r w:rsidRPr="00211D7F">
        <w:t>/</w:t>
      </w:r>
      <w:r w:rsidR="002E0075" w:rsidRPr="00211D7F">
        <w:t>F</w:t>
      </w:r>
      <w:r w:rsidRPr="00211D7F">
        <w:t xml:space="preserve">TÜ vastutavatele isikutele nende soovil väljavõtted raamatupidamisprogrammist selgitamaks eelneva kalendriaasta jooksul soetatud kaupade ja teenuste mahtusid. Vastav soov edastatakse  finantsjuhile e-kirja teel. </w:t>
      </w:r>
    </w:p>
    <w:p w14:paraId="04E0274B" w14:textId="021256A6" w:rsidR="00E11792" w:rsidRPr="00211D7F" w:rsidRDefault="00E11792" w:rsidP="00994744">
      <w:pPr>
        <w:pStyle w:val="Default"/>
        <w:numPr>
          <w:ilvl w:val="1"/>
          <w:numId w:val="15"/>
        </w:numPr>
        <w:spacing w:before="120" w:after="120"/>
        <w:jc w:val="both"/>
      </w:pPr>
      <w:r w:rsidRPr="00211D7F">
        <w:t>AK/</w:t>
      </w:r>
      <w:r w:rsidR="00A85D6F" w:rsidRPr="00211D7F">
        <w:t>EKM</w:t>
      </w:r>
      <w:r w:rsidRPr="00211D7F">
        <w:t>/</w:t>
      </w:r>
      <w:r w:rsidR="002E0075" w:rsidRPr="00211D7F">
        <w:t>F</w:t>
      </w:r>
      <w:r w:rsidRPr="00211D7F">
        <w:t xml:space="preserve">TÜ vastutav isik </w:t>
      </w:r>
      <w:r w:rsidR="00373E7B" w:rsidRPr="00211D7F">
        <w:t xml:space="preserve">edastab </w:t>
      </w:r>
      <w:r w:rsidR="00E460E1" w:rsidRPr="00211D7F">
        <w:t xml:space="preserve">oma valdkonna eesmärkide täitmisega seotud hangete andmed hankeplaani koostamiseks, mis on </w:t>
      </w:r>
      <w:r w:rsidR="00391F9E" w:rsidRPr="00211D7F">
        <w:t xml:space="preserve">jooksva </w:t>
      </w:r>
      <w:r w:rsidR="00E460E1" w:rsidRPr="00211D7F">
        <w:t xml:space="preserve">aasta hankeplaani ja tegevuskava sisendiks, </w:t>
      </w:r>
      <w:r w:rsidR="00373E7B" w:rsidRPr="00211D7F">
        <w:t xml:space="preserve">hiljemalt 15. </w:t>
      </w:r>
      <w:r w:rsidR="00391F9E" w:rsidRPr="00211D7F">
        <w:t xml:space="preserve">jaanuar </w:t>
      </w:r>
      <w:r w:rsidRPr="00211D7F">
        <w:t>RK juhile</w:t>
      </w:r>
      <w:r w:rsidR="00E460E1" w:rsidRPr="00211D7F">
        <w:t>, kes</w:t>
      </w:r>
      <w:r w:rsidR="002E0075" w:rsidRPr="00211D7F">
        <w:t xml:space="preserve"> </w:t>
      </w:r>
      <w:r w:rsidR="00E460E1" w:rsidRPr="00211D7F">
        <w:t xml:space="preserve">edastab koondatud andmed </w:t>
      </w:r>
      <w:bookmarkStart w:id="0" w:name="_Hlk198601287"/>
      <w:r w:rsidR="002E0075" w:rsidRPr="00211D7F">
        <w:t>finants- ja tugiüksuse juhile</w:t>
      </w:r>
      <w:bookmarkEnd w:id="0"/>
      <w:r w:rsidRPr="00211D7F">
        <w:t xml:space="preserve">. </w:t>
      </w:r>
    </w:p>
    <w:p w14:paraId="223CA1CE" w14:textId="3D7B8912" w:rsidR="00486C9A" w:rsidRPr="00211D7F" w:rsidRDefault="00F24429" w:rsidP="00994744">
      <w:pPr>
        <w:pStyle w:val="Default"/>
        <w:numPr>
          <w:ilvl w:val="1"/>
          <w:numId w:val="15"/>
        </w:numPr>
        <w:spacing w:before="120" w:after="120"/>
        <w:jc w:val="both"/>
      </w:pPr>
      <w:r w:rsidRPr="00211D7F">
        <w:t>RK juht hindab hankeplaani vastavust nõukogu kinnitatud tegevuskavale ning teeb vajadusel muudatused hankeplaani koostöös AK/</w:t>
      </w:r>
      <w:r w:rsidR="00A85D6F" w:rsidRPr="00211D7F">
        <w:t>EKM</w:t>
      </w:r>
      <w:r w:rsidRPr="00211D7F">
        <w:t>/</w:t>
      </w:r>
      <w:r w:rsidR="002E0075" w:rsidRPr="00211D7F">
        <w:t>F</w:t>
      </w:r>
      <w:r w:rsidRPr="00211D7F">
        <w:t>TÜ vastutava isikuga.</w:t>
      </w:r>
    </w:p>
    <w:p w14:paraId="06A928CA" w14:textId="6148B0B0" w:rsidR="00C72FFC" w:rsidRPr="00211D7F" w:rsidRDefault="007672E7" w:rsidP="00994744">
      <w:pPr>
        <w:pStyle w:val="Default"/>
        <w:numPr>
          <w:ilvl w:val="1"/>
          <w:numId w:val="15"/>
        </w:numPr>
        <w:spacing w:before="120" w:after="120"/>
        <w:jc w:val="both"/>
      </w:pPr>
      <w:r w:rsidRPr="00211D7F">
        <w:t>M</w:t>
      </w:r>
      <w:r w:rsidR="00C72FFC" w:rsidRPr="00211D7F">
        <w:t xml:space="preserve">enetlusliigi valiku eest </w:t>
      </w:r>
      <w:r w:rsidRPr="00211D7F">
        <w:t xml:space="preserve">vastutab </w:t>
      </w:r>
      <w:r w:rsidR="00C72FFC" w:rsidRPr="00211D7F">
        <w:t>RK juht</w:t>
      </w:r>
      <w:r w:rsidRPr="00211D7F">
        <w:t>.</w:t>
      </w:r>
    </w:p>
    <w:p w14:paraId="228E8C1A" w14:textId="09E87919" w:rsidR="00C72FFC" w:rsidRPr="00211D7F" w:rsidRDefault="00C72FFC" w:rsidP="00994744">
      <w:pPr>
        <w:pStyle w:val="Default"/>
        <w:numPr>
          <w:ilvl w:val="1"/>
          <w:numId w:val="15"/>
        </w:numPr>
        <w:spacing w:before="120" w:after="120"/>
        <w:jc w:val="both"/>
      </w:pPr>
      <w:r w:rsidRPr="00211D7F">
        <w:t xml:space="preserve">RK juht </w:t>
      </w:r>
      <w:r w:rsidR="00E42EFB" w:rsidRPr="00211D7F">
        <w:t>saadab</w:t>
      </w:r>
      <w:r w:rsidRPr="00211D7F">
        <w:t xml:space="preserve"> </w:t>
      </w:r>
      <w:r w:rsidR="00E42EFB" w:rsidRPr="00211D7F">
        <w:t xml:space="preserve">koostatud hankeplaani </w:t>
      </w:r>
      <w:r w:rsidRPr="00211D7F">
        <w:t>kooskõlastamiseks finantsjuhile, kes kontrollib hankeplaanis olevaid maksumusi</w:t>
      </w:r>
      <w:r w:rsidR="0060196A" w:rsidRPr="00211D7F">
        <w:t xml:space="preserve"> vastavalt </w:t>
      </w:r>
      <w:r w:rsidR="00E55703" w:rsidRPr="00211D7F">
        <w:t>nõukogu</w:t>
      </w:r>
      <w:r w:rsidR="0060196A" w:rsidRPr="00211D7F">
        <w:t xml:space="preserve"> kinnitatud </w:t>
      </w:r>
      <w:r w:rsidR="004A36E6" w:rsidRPr="00211D7F">
        <w:t>tegevuskavale</w:t>
      </w:r>
      <w:r w:rsidRPr="00211D7F">
        <w:t xml:space="preserve">. </w:t>
      </w:r>
    </w:p>
    <w:p w14:paraId="51A17632" w14:textId="34A96923" w:rsidR="00C72FFC" w:rsidRPr="00211D7F" w:rsidRDefault="00486C9A" w:rsidP="00994744">
      <w:pPr>
        <w:pStyle w:val="Default"/>
        <w:numPr>
          <w:ilvl w:val="1"/>
          <w:numId w:val="15"/>
        </w:numPr>
        <w:spacing w:before="120" w:after="120"/>
        <w:jc w:val="both"/>
      </w:pPr>
      <w:r w:rsidRPr="00211D7F">
        <w:t xml:space="preserve">RK juht edastab kooskõlastatud hankeplaani juhatajale kinnitamiseks </w:t>
      </w:r>
      <w:r w:rsidR="00C72FFC" w:rsidRPr="00211D7F">
        <w:t>hiljemalt 1</w:t>
      </w:r>
      <w:r w:rsidR="00747121" w:rsidRPr="00211D7F">
        <w:t>5</w:t>
      </w:r>
      <w:r w:rsidR="00C72FFC" w:rsidRPr="00211D7F">
        <w:t xml:space="preserve"> tööpäeva jooksul pärast järgmise aasta tegevuskava kinnitamist nõukogu poolt.</w:t>
      </w:r>
    </w:p>
    <w:p w14:paraId="3A403135" w14:textId="5BF5F39E" w:rsidR="00C72FFC" w:rsidRPr="00211D7F" w:rsidRDefault="00C72FFC" w:rsidP="00994744">
      <w:pPr>
        <w:pStyle w:val="Default"/>
        <w:numPr>
          <w:ilvl w:val="1"/>
          <w:numId w:val="15"/>
        </w:numPr>
        <w:spacing w:before="120" w:after="120"/>
        <w:jc w:val="both"/>
      </w:pPr>
      <w:r w:rsidRPr="00211D7F">
        <w:t xml:space="preserve">Hankeplaani kinnitamisel edastab RK juht selle e-kirjaga teadmiseks kõikidele </w:t>
      </w:r>
      <w:r w:rsidR="003C7E56" w:rsidRPr="00211D7F">
        <w:t xml:space="preserve">Sihtasutuse </w:t>
      </w:r>
      <w:r w:rsidRPr="00211D7F">
        <w:t>töötajatele.</w:t>
      </w:r>
    </w:p>
    <w:p w14:paraId="4BAC9E50" w14:textId="1B22D816" w:rsidR="00C72FFC" w:rsidRPr="00211D7F" w:rsidRDefault="00C72FFC" w:rsidP="00994744">
      <w:pPr>
        <w:pStyle w:val="Default"/>
        <w:numPr>
          <w:ilvl w:val="1"/>
          <w:numId w:val="15"/>
        </w:numPr>
        <w:spacing w:before="120" w:after="120"/>
        <w:jc w:val="both"/>
      </w:pPr>
      <w:r w:rsidRPr="00211D7F">
        <w:t xml:space="preserve">Hankeplaan </w:t>
      </w:r>
      <w:r w:rsidR="00B25DEA" w:rsidRPr="00211D7F">
        <w:t xml:space="preserve">avalikustatakse </w:t>
      </w:r>
      <w:r w:rsidR="003C7E56" w:rsidRPr="00211D7F">
        <w:t xml:space="preserve">Sihtasutuse </w:t>
      </w:r>
      <w:r w:rsidRPr="00211D7F">
        <w:t xml:space="preserve">veebilehel </w:t>
      </w:r>
      <w:r w:rsidR="00140899" w:rsidRPr="00211D7F">
        <w:t>viivitamata pärast</w:t>
      </w:r>
      <w:r w:rsidR="00A17B23" w:rsidRPr="00211D7F">
        <w:t xml:space="preserve"> selle kinnitamis</w:t>
      </w:r>
      <w:r w:rsidRPr="00211D7F">
        <w:t>t. Hankeplaani veebilehel a</w:t>
      </w:r>
      <w:r w:rsidR="00FA629A" w:rsidRPr="00211D7F">
        <w:t>valikustamise</w:t>
      </w:r>
      <w:r w:rsidRPr="00211D7F">
        <w:t xml:space="preserve"> eest vastutab </w:t>
      </w:r>
      <w:r w:rsidR="009D73F6" w:rsidRPr="00211D7F">
        <w:t>kommunikatsiooni</w:t>
      </w:r>
      <w:r w:rsidRPr="00211D7F">
        <w:t xml:space="preserve"> eest vastutav isik.</w:t>
      </w:r>
    </w:p>
    <w:p w14:paraId="384237A8" w14:textId="255CF232" w:rsidR="00C72FFC" w:rsidRPr="00211D7F" w:rsidRDefault="00C72FFC" w:rsidP="00994744">
      <w:pPr>
        <w:pStyle w:val="Default"/>
        <w:numPr>
          <w:ilvl w:val="1"/>
          <w:numId w:val="15"/>
        </w:numPr>
        <w:spacing w:before="120" w:after="120"/>
        <w:jc w:val="both"/>
      </w:pPr>
      <w:r w:rsidRPr="00211D7F">
        <w:t>Hankeplaan ei kohusta plaanis märgitud hanget korraldama, kui vajadus asja ostuks või teenuse tellimiseks tegelikkuses ära langeb</w:t>
      </w:r>
      <w:r w:rsidR="00A664B9" w:rsidRPr="00211D7F">
        <w:t xml:space="preserve"> või ilmnevad asjaolud, mis teevad hanke läbiviimise võimatuks.</w:t>
      </w:r>
    </w:p>
    <w:p w14:paraId="3A1023F3" w14:textId="56BC45A1" w:rsidR="00FA629A" w:rsidRPr="00211D7F" w:rsidRDefault="00C72FFC" w:rsidP="00994744">
      <w:pPr>
        <w:pStyle w:val="Default"/>
        <w:numPr>
          <w:ilvl w:val="1"/>
          <w:numId w:val="15"/>
        </w:numPr>
        <w:spacing w:before="120" w:after="120"/>
        <w:jc w:val="both"/>
      </w:pPr>
      <w:r w:rsidRPr="00211D7F">
        <w:t xml:space="preserve">Hankeplaan vaadatakse üle </w:t>
      </w:r>
      <w:r w:rsidR="00FA629A" w:rsidRPr="00211D7F">
        <w:t>koos Sihtasutuse</w:t>
      </w:r>
      <w:r w:rsidRPr="00211D7F">
        <w:t xml:space="preserve"> </w:t>
      </w:r>
      <w:r w:rsidR="00FA629A" w:rsidRPr="00211D7F">
        <w:t>kvartaliaruandega,</w:t>
      </w:r>
      <w:r w:rsidR="00AD423E" w:rsidRPr="00211D7F">
        <w:t xml:space="preserve"> v.a kui  lisandub erakorralisi hankeid</w:t>
      </w:r>
      <w:r w:rsidR="00FA629A" w:rsidRPr="00211D7F">
        <w:t xml:space="preserve"> (vastavalt punktis 8.</w:t>
      </w:r>
      <w:r w:rsidR="002F193B" w:rsidRPr="00211D7F">
        <w:t xml:space="preserve">3 </w:t>
      </w:r>
      <w:r w:rsidR="00FA629A" w:rsidRPr="00211D7F">
        <w:t>toodule).</w:t>
      </w:r>
      <w:r w:rsidRPr="00211D7F">
        <w:t xml:space="preserve"> </w:t>
      </w:r>
    </w:p>
    <w:p w14:paraId="34E4F4E6" w14:textId="0C699906" w:rsidR="00C72FFC" w:rsidRPr="00211D7F" w:rsidRDefault="003F2A7D" w:rsidP="00994744">
      <w:pPr>
        <w:pStyle w:val="Default"/>
        <w:numPr>
          <w:ilvl w:val="1"/>
          <w:numId w:val="15"/>
        </w:numPr>
        <w:spacing w:before="120" w:after="120"/>
        <w:jc w:val="both"/>
      </w:pPr>
      <w:r w:rsidRPr="00211D7F">
        <w:t>H</w:t>
      </w:r>
      <w:r w:rsidR="00C72FFC" w:rsidRPr="00211D7F">
        <w:t xml:space="preserve">ankeplaani </w:t>
      </w:r>
      <w:r w:rsidRPr="00211D7F">
        <w:t xml:space="preserve">muudatused </w:t>
      </w:r>
      <w:r w:rsidR="00C72FFC" w:rsidRPr="00211D7F">
        <w:t>kooskõlast</w:t>
      </w:r>
      <w:r w:rsidR="00CA4ABB" w:rsidRPr="00211D7F">
        <w:t>avad</w:t>
      </w:r>
      <w:r w:rsidR="00C72FFC" w:rsidRPr="00211D7F">
        <w:t xml:space="preserve"> RK juht ja finantsjuht</w:t>
      </w:r>
      <w:r w:rsidRPr="00211D7F">
        <w:t xml:space="preserve"> ning kinnitab juhataja käskkirja muudatusega.</w:t>
      </w:r>
    </w:p>
    <w:p w14:paraId="26F0255E" w14:textId="49FB144F" w:rsidR="00C72FFC" w:rsidRPr="00211D7F" w:rsidRDefault="00C72FFC" w:rsidP="00994744">
      <w:pPr>
        <w:pStyle w:val="Default"/>
        <w:numPr>
          <w:ilvl w:val="1"/>
          <w:numId w:val="15"/>
        </w:numPr>
        <w:spacing w:before="120" w:after="120"/>
        <w:jc w:val="both"/>
      </w:pPr>
      <w:r w:rsidRPr="00211D7F">
        <w:t>Hankeplaani järelevalvet teosta</w:t>
      </w:r>
      <w:r w:rsidR="00317841" w:rsidRPr="00211D7F">
        <w:t>b</w:t>
      </w:r>
      <w:r w:rsidRPr="00211D7F">
        <w:t xml:space="preserve"> </w:t>
      </w:r>
      <w:r w:rsidR="00317841" w:rsidRPr="00211D7F">
        <w:t>RK</w:t>
      </w:r>
      <w:r w:rsidR="002C143D" w:rsidRPr="00211D7F">
        <w:t>.</w:t>
      </w:r>
      <w:r w:rsidR="001A1116" w:rsidRPr="00211D7F" w:rsidDel="001A1116">
        <w:t xml:space="preserve"> </w:t>
      </w:r>
    </w:p>
    <w:p w14:paraId="65D6566C" w14:textId="00F5D514" w:rsidR="00C72FFC" w:rsidRPr="00211D7F" w:rsidRDefault="00C72FFC" w:rsidP="00994744">
      <w:pPr>
        <w:pStyle w:val="Default"/>
        <w:numPr>
          <w:ilvl w:val="1"/>
          <w:numId w:val="15"/>
        </w:numPr>
        <w:spacing w:before="120" w:after="120"/>
        <w:jc w:val="both"/>
      </w:pPr>
      <w:r w:rsidRPr="00211D7F">
        <w:t>Tühistatud või luhtunud (</w:t>
      </w:r>
      <w:r w:rsidR="009D73F6" w:rsidRPr="00211D7F">
        <w:t>st</w:t>
      </w:r>
      <w:r w:rsidRPr="00211D7F">
        <w:t xml:space="preserve"> pakkumuste mitte esitamisel) hangete puhul tuleb RK vastutaval isikul RK juhile esitada võimalikud põhjused ning edasised toimingud. RK juht analüüsib ja annab ülevaate juhatajale</w:t>
      </w:r>
      <w:r w:rsidR="002A13FF" w:rsidRPr="00211D7F">
        <w:t xml:space="preserve"> ja AK/</w:t>
      </w:r>
      <w:r w:rsidR="008517C9" w:rsidRPr="00211D7F">
        <w:t>EKM</w:t>
      </w:r>
      <w:r w:rsidR="002A13FF" w:rsidRPr="00211D7F">
        <w:t>/</w:t>
      </w:r>
      <w:r w:rsidR="009D73F6" w:rsidRPr="00211D7F">
        <w:t>F</w:t>
      </w:r>
      <w:r w:rsidR="002A13FF" w:rsidRPr="00211D7F">
        <w:t>TÜ vastutav</w:t>
      </w:r>
      <w:r w:rsidR="00F075CA" w:rsidRPr="00211D7F">
        <w:t>ale</w:t>
      </w:r>
      <w:r w:rsidR="002A13FF" w:rsidRPr="00211D7F">
        <w:t xml:space="preserve"> isik</w:t>
      </w:r>
      <w:r w:rsidR="00F075CA" w:rsidRPr="00211D7F">
        <w:t>ule</w:t>
      </w:r>
      <w:r w:rsidRPr="00211D7F">
        <w:t>.</w:t>
      </w:r>
    </w:p>
    <w:p w14:paraId="6ABE4DD1" w14:textId="77777777" w:rsidR="00C72FFC" w:rsidRPr="00211D7F" w:rsidRDefault="00C72FFC" w:rsidP="00994744">
      <w:pPr>
        <w:pStyle w:val="Default"/>
        <w:tabs>
          <w:tab w:val="left" w:pos="851"/>
        </w:tabs>
        <w:spacing w:before="120" w:after="120"/>
        <w:jc w:val="both"/>
      </w:pPr>
    </w:p>
    <w:p w14:paraId="21BC29F0" w14:textId="77777777" w:rsidR="00C72FFC" w:rsidRPr="00211D7F" w:rsidRDefault="00C72FFC" w:rsidP="00B31A27">
      <w:pPr>
        <w:pStyle w:val="Default"/>
        <w:numPr>
          <w:ilvl w:val="1"/>
          <w:numId w:val="1"/>
        </w:numPr>
        <w:spacing w:before="120" w:after="120"/>
        <w:ind w:left="426" w:hanging="426"/>
        <w:jc w:val="both"/>
      </w:pPr>
      <w:r w:rsidRPr="00211D7F">
        <w:t xml:space="preserve"> Erakorraline hange</w:t>
      </w:r>
    </w:p>
    <w:p w14:paraId="4AA19BF3" w14:textId="05756BAE" w:rsidR="00C72FFC" w:rsidRPr="00211D7F" w:rsidRDefault="00211D7F" w:rsidP="00994744">
      <w:pPr>
        <w:pStyle w:val="Default"/>
        <w:numPr>
          <w:ilvl w:val="1"/>
          <w:numId w:val="16"/>
        </w:numPr>
        <w:spacing w:before="120" w:after="120"/>
        <w:jc w:val="both"/>
      </w:pPr>
      <w:r>
        <w:t xml:space="preserve"> </w:t>
      </w:r>
      <w:r w:rsidR="00C72FFC" w:rsidRPr="00211D7F">
        <w:t>Erakorraline hange on hankeplaaniväline, erakorralise vajadusena tekkinud hanke läbiviimine.</w:t>
      </w:r>
    </w:p>
    <w:p w14:paraId="34E8A939" w14:textId="7FE51354" w:rsidR="00C72FFC" w:rsidRPr="00211D7F" w:rsidRDefault="00211D7F" w:rsidP="00994744">
      <w:pPr>
        <w:pStyle w:val="Default"/>
        <w:numPr>
          <w:ilvl w:val="1"/>
          <w:numId w:val="16"/>
        </w:numPr>
        <w:spacing w:before="120" w:after="120"/>
        <w:jc w:val="both"/>
      </w:pPr>
      <w:r>
        <w:t xml:space="preserve"> </w:t>
      </w:r>
      <w:r w:rsidR="00C72FFC" w:rsidRPr="00211D7F">
        <w:t>Erakorralise hanke vajaduse ilmnemisel annab AK/</w:t>
      </w:r>
      <w:r w:rsidR="008517C9" w:rsidRPr="00211D7F">
        <w:t>EKM</w:t>
      </w:r>
      <w:r w:rsidR="00C72FFC" w:rsidRPr="00211D7F">
        <w:t>/</w:t>
      </w:r>
      <w:r w:rsidR="009D73F6" w:rsidRPr="00211D7F">
        <w:t>F</w:t>
      </w:r>
      <w:r w:rsidR="00C72FFC" w:rsidRPr="00211D7F">
        <w:t xml:space="preserve">TÜ vastutav isik juhatajale ja RK juhile </w:t>
      </w:r>
      <w:r w:rsidR="00F075CA" w:rsidRPr="00211D7F">
        <w:t xml:space="preserve">viivitamata </w:t>
      </w:r>
      <w:r w:rsidR="00AD6319" w:rsidRPr="00211D7F">
        <w:t xml:space="preserve">e-kirja teel </w:t>
      </w:r>
      <w:r w:rsidR="00C72FFC" w:rsidRPr="00211D7F">
        <w:t>teada erakorralise hanke vajaduse põhjenduse, planeeritava hanke eelarvelise mahu, rahastamisallika ja hanke läbiviimise tähtaja.</w:t>
      </w:r>
    </w:p>
    <w:p w14:paraId="5CB0B16B" w14:textId="12238CC8" w:rsidR="00C72FFC" w:rsidRPr="00211D7F" w:rsidRDefault="00211D7F" w:rsidP="00994744">
      <w:pPr>
        <w:pStyle w:val="Default"/>
        <w:numPr>
          <w:ilvl w:val="1"/>
          <w:numId w:val="16"/>
        </w:numPr>
        <w:spacing w:before="120" w:after="120"/>
        <w:jc w:val="both"/>
      </w:pPr>
      <w:r>
        <w:t xml:space="preserve"> </w:t>
      </w:r>
      <w:r w:rsidR="00C72FFC" w:rsidRPr="00211D7F">
        <w:t>Juhataja otsustab hanke läbiviimise või mitte läbiviimise, analüüsides esitatud põhjendusi.</w:t>
      </w:r>
    </w:p>
    <w:p w14:paraId="47136950" w14:textId="78DC9385" w:rsidR="00CE0B91" w:rsidRPr="00211D7F" w:rsidRDefault="00211D7F" w:rsidP="00994744">
      <w:pPr>
        <w:pStyle w:val="Default"/>
        <w:numPr>
          <w:ilvl w:val="1"/>
          <w:numId w:val="16"/>
        </w:numPr>
        <w:spacing w:before="120" w:after="120"/>
        <w:jc w:val="both"/>
      </w:pPr>
      <w:r>
        <w:t xml:space="preserve"> </w:t>
      </w:r>
      <w:r w:rsidR="00CE0B91" w:rsidRPr="00211D7F">
        <w:t>AK/</w:t>
      </w:r>
      <w:r w:rsidR="008517C9" w:rsidRPr="00211D7F">
        <w:t>EKM</w:t>
      </w:r>
      <w:r w:rsidR="00CE0B91" w:rsidRPr="00211D7F">
        <w:t>/</w:t>
      </w:r>
      <w:r w:rsidR="009D73F6" w:rsidRPr="00211D7F">
        <w:t>F</w:t>
      </w:r>
      <w:r w:rsidR="00CE0B91" w:rsidRPr="00211D7F">
        <w:t xml:space="preserve">TÜ vastutav isik edastab pärast juhataja vastavasisulise kinnituse saamist </w:t>
      </w:r>
      <w:r w:rsidR="002A13FF" w:rsidRPr="00211D7F">
        <w:t xml:space="preserve">hankeplaani täiendamiseks </w:t>
      </w:r>
      <w:r w:rsidR="00CE0B91" w:rsidRPr="00211D7F">
        <w:t>hankega seotud vajalikud andmed RK juhile</w:t>
      </w:r>
      <w:r w:rsidR="004E5883" w:rsidRPr="00211D7F">
        <w:t>, kes lisab need hankeplaani ja korraldab hankeplaani muutmise.</w:t>
      </w:r>
    </w:p>
    <w:p w14:paraId="01933B2E" w14:textId="41143E5E" w:rsidR="00C72FFC" w:rsidRPr="00211D7F" w:rsidRDefault="00211D7F" w:rsidP="00994744">
      <w:pPr>
        <w:pStyle w:val="Default"/>
        <w:numPr>
          <w:ilvl w:val="1"/>
          <w:numId w:val="16"/>
        </w:numPr>
        <w:spacing w:before="120" w:after="120"/>
        <w:jc w:val="both"/>
      </w:pPr>
      <w:r>
        <w:t xml:space="preserve"> </w:t>
      </w:r>
      <w:r w:rsidR="00C72FFC" w:rsidRPr="00211D7F">
        <w:t xml:space="preserve">RK juht </w:t>
      </w:r>
      <w:r w:rsidR="00CE0B91" w:rsidRPr="00211D7F">
        <w:t>lisab</w:t>
      </w:r>
      <w:r w:rsidR="00C72FFC" w:rsidRPr="00211D7F">
        <w:t xml:space="preserve"> </w:t>
      </w:r>
      <w:r w:rsidR="00CE0B91" w:rsidRPr="00211D7F">
        <w:t xml:space="preserve">hankega seotud </w:t>
      </w:r>
      <w:r w:rsidR="00C72FFC" w:rsidRPr="00211D7F">
        <w:t>vajalikud andmed hankeplaani 3 tööpäeva jooksul pärast</w:t>
      </w:r>
      <w:r w:rsidR="00733736" w:rsidRPr="00211D7F">
        <w:t xml:space="preserve"> </w:t>
      </w:r>
      <w:r w:rsidR="00CE0B91" w:rsidRPr="00211D7F">
        <w:t>AK/</w:t>
      </w:r>
      <w:r w:rsidR="008517C9" w:rsidRPr="00211D7F">
        <w:t>EKM</w:t>
      </w:r>
      <w:r w:rsidR="00CE0B91" w:rsidRPr="00211D7F">
        <w:t>/</w:t>
      </w:r>
      <w:r w:rsidR="00261624" w:rsidRPr="00211D7F">
        <w:t>F</w:t>
      </w:r>
      <w:r w:rsidR="00CE0B91" w:rsidRPr="00211D7F">
        <w:t>TÜ vastutava isiku poolt edastatud info kätte saamist ja algatab hankeplaani muutmise protsessi</w:t>
      </w:r>
      <w:r w:rsidR="00C72FFC" w:rsidRPr="00211D7F">
        <w:t>.</w:t>
      </w:r>
    </w:p>
    <w:p w14:paraId="2EF154AE" w14:textId="77777777" w:rsidR="00C72FFC" w:rsidRPr="00211D7F" w:rsidRDefault="00C72FFC" w:rsidP="00994744">
      <w:pPr>
        <w:pStyle w:val="Default"/>
        <w:tabs>
          <w:tab w:val="left" w:pos="851"/>
        </w:tabs>
        <w:spacing w:before="120" w:after="120"/>
        <w:ind w:left="1224"/>
        <w:jc w:val="both"/>
      </w:pPr>
    </w:p>
    <w:p w14:paraId="7B4A6FEC" w14:textId="77777777" w:rsidR="00C72FFC" w:rsidRPr="00211D7F" w:rsidRDefault="00C72FFC" w:rsidP="00B31A27">
      <w:pPr>
        <w:pStyle w:val="Default"/>
        <w:numPr>
          <w:ilvl w:val="1"/>
          <w:numId w:val="1"/>
        </w:numPr>
        <w:spacing w:before="120" w:after="120"/>
        <w:ind w:left="426" w:hanging="426"/>
        <w:jc w:val="both"/>
      </w:pPr>
      <w:r w:rsidRPr="00211D7F">
        <w:t xml:space="preserve">Hanke eest vastutavad isikud </w:t>
      </w:r>
    </w:p>
    <w:p w14:paraId="3FAC02F2" w14:textId="77777777" w:rsidR="001354D1" w:rsidRDefault="001354D1" w:rsidP="00994744">
      <w:pPr>
        <w:pStyle w:val="Default"/>
        <w:numPr>
          <w:ilvl w:val="1"/>
          <w:numId w:val="17"/>
        </w:numPr>
        <w:tabs>
          <w:tab w:val="left" w:pos="851"/>
        </w:tabs>
        <w:spacing w:before="120" w:after="120"/>
        <w:jc w:val="both"/>
      </w:pPr>
      <w:r>
        <w:t xml:space="preserve"> </w:t>
      </w:r>
      <w:r w:rsidR="00C72FFC" w:rsidRPr="00211D7F">
        <w:t>Hanke eest vastutavad isikud määratakse hankeplaanis.</w:t>
      </w:r>
    </w:p>
    <w:p w14:paraId="4A8C4F3E" w14:textId="4BCCB304" w:rsidR="001354D1" w:rsidRDefault="001354D1" w:rsidP="00994744">
      <w:pPr>
        <w:pStyle w:val="Default"/>
        <w:numPr>
          <w:ilvl w:val="1"/>
          <w:numId w:val="17"/>
        </w:numPr>
        <w:tabs>
          <w:tab w:val="left" w:pos="851"/>
        </w:tabs>
        <w:spacing w:before="120" w:after="120"/>
        <w:jc w:val="both"/>
      </w:pPr>
      <w:r>
        <w:t xml:space="preserve"> </w:t>
      </w:r>
      <w:r w:rsidR="00131ADD" w:rsidRPr="00211D7F">
        <w:t>AK/</w:t>
      </w:r>
      <w:r w:rsidR="00C85102" w:rsidRPr="00211D7F">
        <w:t>EKM</w:t>
      </w:r>
      <w:r w:rsidR="00131ADD" w:rsidRPr="00211D7F">
        <w:t>/</w:t>
      </w:r>
      <w:r w:rsidR="00261624" w:rsidRPr="00211D7F">
        <w:t>F</w:t>
      </w:r>
      <w:r w:rsidR="00131ADD" w:rsidRPr="00211D7F">
        <w:t xml:space="preserve">TÜ vastutav isik koostab </w:t>
      </w:r>
      <w:r w:rsidR="004E5883" w:rsidRPr="00211D7F">
        <w:t xml:space="preserve">hanke alusdokumentide </w:t>
      </w:r>
      <w:r w:rsidR="00CA4ABB" w:rsidRPr="00211D7F">
        <w:t xml:space="preserve">(edaspidi </w:t>
      </w:r>
      <w:r w:rsidR="007A6640" w:rsidRPr="00211D7F">
        <w:t>RH</w:t>
      </w:r>
      <w:r w:rsidR="004E5883" w:rsidRPr="00211D7F">
        <w:t>AD</w:t>
      </w:r>
      <w:r w:rsidR="00CA4ABB" w:rsidRPr="00211D7F">
        <w:t>)</w:t>
      </w:r>
      <w:r w:rsidR="00131ADD" w:rsidRPr="00211D7F">
        <w:t xml:space="preserve"> </w:t>
      </w:r>
      <w:r w:rsidR="00C85102" w:rsidRPr="00211D7F">
        <w:t>tehnilise kirjelduse</w:t>
      </w:r>
      <w:r w:rsidR="00131ADD" w:rsidRPr="00211D7F">
        <w:t xml:space="preserve"> </w:t>
      </w:r>
      <w:r w:rsidR="00C849F0" w:rsidRPr="00211D7F">
        <w:t>ja edastab RK juhile</w:t>
      </w:r>
      <w:r w:rsidR="00164229" w:rsidRPr="00211D7F">
        <w:t>.</w:t>
      </w:r>
    </w:p>
    <w:p w14:paraId="1CE5E8D6" w14:textId="77777777" w:rsidR="001354D1" w:rsidRDefault="001354D1" w:rsidP="00994744">
      <w:pPr>
        <w:pStyle w:val="Default"/>
        <w:numPr>
          <w:ilvl w:val="1"/>
          <w:numId w:val="17"/>
        </w:numPr>
        <w:tabs>
          <w:tab w:val="left" w:pos="851"/>
        </w:tabs>
        <w:spacing w:before="120" w:after="120"/>
        <w:jc w:val="both"/>
      </w:pPr>
      <w:r>
        <w:t xml:space="preserve"> </w:t>
      </w:r>
      <w:r w:rsidR="00164229" w:rsidRPr="00211D7F">
        <w:t xml:space="preserve">RK vastutav isik koostab </w:t>
      </w:r>
      <w:r w:rsidR="007A6640" w:rsidRPr="00211D7F">
        <w:t>RH</w:t>
      </w:r>
      <w:r w:rsidR="00266820" w:rsidRPr="00211D7F">
        <w:t xml:space="preserve">AD </w:t>
      </w:r>
      <w:r w:rsidR="00164229" w:rsidRPr="00211D7F">
        <w:t>vastavalt AK/</w:t>
      </w:r>
      <w:r w:rsidR="00C85102" w:rsidRPr="00211D7F">
        <w:t>EKM</w:t>
      </w:r>
      <w:r w:rsidR="00164229" w:rsidRPr="00211D7F">
        <w:t>/</w:t>
      </w:r>
      <w:r w:rsidR="007A6640" w:rsidRPr="00211D7F">
        <w:t>F</w:t>
      </w:r>
      <w:r w:rsidR="00164229" w:rsidRPr="00211D7F">
        <w:t xml:space="preserve">TÜ vastutavalt isikult saadud </w:t>
      </w:r>
      <w:r w:rsidR="00C85102" w:rsidRPr="00211D7F">
        <w:t>tehnilise kirjelduse</w:t>
      </w:r>
      <w:r w:rsidR="00164229" w:rsidRPr="00211D7F">
        <w:t xml:space="preserve">. </w:t>
      </w:r>
    </w:p>
    <w:p w14:paraId="3A95AB59" w14:textId="77777777" w:rsidR="001354D1" w:rsidRDefault="001354D1" w:rsidP="00994744">
      <w:pPr>
        <w:pStyle w:val="Default"/>
        <w:numPr>
          <w:ilvl w:val="1"/>
          <w:numId w:val="17"/>
        </w:numPr>
        <w:tabs>
          <w:tab w:val="left" w:pos="851"/>
        </w:tabs>
        <w:spacing w:before="120" w:after="120"/>
        <w:jc w:val="both"/>
      </w:pPr>
      <w:r>
        <w:t xml:space="preserve"> </w:t>
      </w:r>
      <w:r w:rsidR="007A6640" w:rsidRPr="00211D7F">
        <w:t>RH</w:t>
      </w:r>
      <w:r w:rsidR="006674F9" w:rsidRPr="00211D7F">
        <w:t xml:space="preserve">AD </w:t>
      </w:r>
      <w:r w:rsidR="00131ADD" w:rsidRPr="00211D7F">
        <w:t>juhendi ja nõutavate lisade nõuetele vastavuse</w:t>
      </w:r>
      <w:r w:rsidR="008F6A34" w:rsidRPr="00211D7F">
        <w:t xml:space="preserve"> </w:t>
      </w:r>
      <w:r w:rsidR="00131ADD" w:rsidRPr="00211D7F">
        <w:t>(sh kooskõla RHS</w:t>
      </w:r>
      <w:r w:rsidR="00275117" w:rsidRPr="00211D7F">
        <w:t>-i</w:t>
      </w:r>
      <w:r w:rsidR="00131ADD" w:rsidRPr="00211D7F">
        <w:t xml:space="preserve"> ja </w:t>
      </w:r>
      <w:r w:rsidR="003C7E56" w:rsidRPr="00211D7F">
        <w:t xml:space="preserve">Sihtasutuse </w:t>
      </w:r>
      <w:r w:rsidR="00131ADD" w:rsidRPr="00211D7F">
        <w:t>käsiraamatuga)</w:t>
      </w:r>
      <w:r w:rsidR="00A5761F" w:rsidRPr="00211D7F">
        <w:t>, hanke avalikustamise, pakkumuse hindamise korraldamise (sh protokollide koostamise ja vastavate käskkirjade ettevalmistamise) ja lepingute sõlmimise</w:t>
      </w:r>
      <w:r w:rsidR="00CE0B91" w:rsidRPr="00211D7F">
        <w:t xml:space="preserve"> eest</w:t>
      </w:r>
      <w:r w:rsidR="00131ADD" w:rsidRPr="00211D7F">
        <w:t xml:space="preserve"> vastutab RK vastutav isik</w:t>
      </w:r>
      <w:r w:rsidR="00C85102" w:rsidRPr="00211D7F">
        <w:t>.</w:t>
      </w:r>
      <w:r w:rsidR="006674F9" w:rsidRPr="00211D7F">
        <w:t xml:space="preserve"> </w:t>
      </w:r>
    </w:p>
    <w:p w14:paraId="6E9A3FBD" w14:textId="1ADB583D" w:rsidR="001A1929" w:rsidRDefault="001354D1" w:rsidP="00994744">
      <w:pPr>
        <w:pStyle w:val="Default"/>
        <w:numPr>
          <w:ilvl w:val="1"/>
          <w:numId w:val="17"/>
        </w:numPr>
        <w:tabs>
          <w:tab w:val="left" w:pos="851"/>
        </w:tabs>
        <w:spacing w:before="120" w:after="120"/>
        <w:jc w:val="both"/>
      </w:pPr>
      <w:r>
        <w:t xml:space="preserve"> </w:t>
      </w:r>
      <w:r w:rsidR="004F659C" w:rsidRPr="00211D7F">
        <w:t>Sihtasutuse juhi korraldusel võib RHAD koost</w:t>
      </w:r>
      <w:r w:rsidR="007C33AB" w:rsidRPr="00211D7F">
        <w:t xml:space="preserve">ada ja hankeid läbi viia </w:t>
      </w:r>
      <w:proofErr w:type="spellStart"/>
      <w:r w:rsidR="007C33AB" w:rsidRPr="00211D7F">
        <w:t>Sihtasu</w:t>
      </w:r>
      <w:r w:rsidR="00855729" w:rsidRPr="00211D7F">
        <w:t>s</w:t>
      </w:r>
      <w:r w:rsidR="007C33AB" w:rsidRPr="00211D7F">
        <w:t>e</w:t>
      </w:r>
      <w:proofErr w:type="spellEnd"/>
      <w:r w:rsidR="004F659C" w:rsidRPr="00211D7F">
        <w:t xml:space="preserve"> </w:t>
      </w:r>
      <w:r w:rsidR="007C33AB" w:rsidRPr="00211D7F">
        <w:t xml:space="preserve">FTÜ üksus või osta hanke läbiviimine sisse teenusena. </w:t>
      </w:r>
      <w:r w:rsidR="004F659C" w:rsidRPr="00211D7F">
        <w:t xml:space="preserve"> </w:t>
      </w:r>
    </w:p>
    <w:p w14:paraId="615AD09C" w14:textId="77777777" w:rsidR="001354D1" w:rsidRPr="00211D7F" w:rsidRDefault="001354D1" w:rsidP="00994744">
      <w:pPr>
        <w:pStyle w:val="Default"/>
        <w:tabs>
          <w:tab w:val="left" w:pos="851"/>
        </w:tabs>
        <w:spacing w:before="120" w:after="120"/>
        <w:ind w:left="720"/>
        <w:jc w:val="both"/>
      </w:pPr>
    </w:p>
    <w:p w14:paraId="586B60B5" w14:textId="64DC87AD" w:rsidR="00C72FFC" w:rsidRPr="00211D7F" w:rsidRDefault="003C7E56" w:rsidP="00B31A27">
      <w:pPr>
        <w:pStyle w:val="Default"/>
        <w:numPr>
          <w:ilvl w:val="1"/>
          <w:numId w:val="1"/>
        </w:numPr>
        <w:spacing w:before="120" w:after="120"/>
        <w:ind w:left="426" w:hanging="426"/>
        <w:jc w:val="both"/>
      </w:pPr>
      <w:r w:rsidRPr="001354D1">
        <w:t xml:space="preserve">Sihtasutuses </w:t>
      </w:r>
      <w:r w:rsidR="00C72FFC" w:rsidRPr="001354D1">
        <w:t xml:space="preserve">kasutatavad </w:t>
      </w:r>
      <w:r w:rsidR="00C237E4" w:rsidRPr="001354D1">
        <w:t xml:space="preserve">peamised </w:t>
      </w:r>
      <w:r w:rsidR="00C72FFC" w:rsidRPr="001354D1">
        <w:t>hanke liigid</w:t>
      </w:r>
      <w:r w:rsidR="00B02640" w:rsidRPr="001354D1">
        <w:t xml:space="preserve"> ja piirmäärad</w:t>
      </w:r>
      <w:r w:rsidR="004E5883" w:rsidRPr="001354D1">
        <w:t>:</w:t>
      </w:r>
    </w:p>
    <w:tbl>
      <w:tblPr>
        <w:tblStyle w:val="TableGrid"/>
        <w:tblW w:w="0" w:type="auto"/>
        <w:tblLayout w:type="fixed"/>
        <w:tblLook w:val="04A0" w:firstRow="1" w:lastRow="0" w:firstColumn="1" w:lastColumn="0" w:noHBand="0" w:noVBand="1"/>
      </w:tblPr>
      <w:tblGrid>
        <w:gridCol w:w="3845"/>
        <w:gridCol w:w="2246"/>
        <w:gridCol w:w="2971"/>
      </w:tblGrid>
      <w:tr w:rsidR="00C72FFC" w:rsidRPr="00211D7F" w14:paraId="1D33FDB7" w14:textId="77777777" w:rsidTr="001354D1">
        <w:tc>
          <w:tcPr>
            <w:tcW w:w="3845" w:type="dxa"/>
          </w:tcPr>
          <w:p w14:paraId="2A69E19D" w14:textId="77777777" w:rsidR="00C72FFC" w:rsidRPr="00211D7F" w:rsidRDefault="00C72FFC" w:rsidP="00994744">
            <w:pPr>
              <w:pStyle w:val="Default"/>
              <w:spacing w:before="120" w:after="120"/>
              <w:jc w:val="center"/>
            </w:pPr>
            <w:r w:rsidRPr="00211D7F">
              <w:t>LIIK</w:t>
            </w:r>
          </w:p>
        </w:tc>
        <w:tc>
          <w:tcPr>
            <w:tcW w:w="2246" w:type="dxa"/>
          </w:tcPr>
          <w:p w14:paraId="3B01000E" w14:textId="467D022D" w:rsidR="00C72FFC" w:rsidRPr="00211D7F" w:rsidRDefault="00C72FFC" w:rsidP="00994744">
            <w:pPr>
              <w:pStyle w:val="Default"/>
              <w:spacing w:before="120" w:after="120"/>
              <w:jc w:val="center"/>
            </w:pPr>
          </w:p>
        </w:tc>
        <w:tc>
          <w:tcPr>
            <w:tcW w:w="2971" w:type="dxa"/>
            <w:vMerge w:val="restart"/>
          </w:tcPr>
          <w:p w14:paraId="306BDF85" w14:textId="77777777" w:rsidR="00C72FFC" w:rsidRPr="00211D7F" w:rsidRDefault="00C72FFC" w:rsidP="00994744">
            <w:pPr>
              <w:pStyle w:val="Default"/>
              <w:spacing w:before="120" w:after="120"/>
              <w:jc w:val="center"/>
            </w:pPr>
          </w:p>
          <w:p w14:paraId="356AC144" w14:textId="77777777" w:rsidR="00C72FFC" w:rsidRPr="00211D7F" w:rsidRDefault="00C72FFC" w:rsidP="00994744">
            <w:pPr>
              <w:pStyle w:val="Default"/>
              <w:spacing w:before="120" w:after="120"/>
              <w:jc w:val="center"/>
            </w:pPr>
          </w:p>
          <w:p w14:paraId="313AFC76" w14:textId="55A94AF2" w:rsidR="00C72FFC" w:rsidRPr="00211D7F" w:rsidRDefault="0061387D" w:rsidP="00994744">
            <w:pPr>
              <w:pStyle w:val="Default"/>
              <w:spacing w:before="120" w:after="120"/>
              <w:jc w:val="center"/>
            </w:pPr>
            <w:r w:rsidRPr="00211D7F">
              <w:t xml:space="preserve">Rahvusvaheline piirmäär (km-ta) </w:t>
            </w:r>
            <w:hyperlink r:id="rId9" w:anchor="piirmaarad-tahtajad" w:history="1">
              <w:r w:rsidR="001A43A3" w:rsidRPr="00211D7F">
                <w:rPr>
                  <w:rStyle w:val="Hyperlink"/>
                </w:rPr>
                <w:t>https://www.fin.ee/riigihanked-riigiabi-osalused/riigihanked/kasulik-teave-oigusaktid#piirmaarad-tahtajad</w:t>
              </w:r>
            </w:hyperlink>
          </w:p>
          <w:p w14:paraId="5B852046" w14:textId="7898C162" w:rsidR="001A43A3" w:rsidRPr="00211D7F" w:rsidRDefault="001A43A3" w:rsidP="00994744">
            <w:pPr>
              <w:pStyle w:val="Default"/>
              <w:spacing w:before="120" w:after="120"/>
              <w:jc w:val="center"/>
            </w:pPr>
          </w:p>
        </w:tc>
      </w:tr>
      <w:tr w:rsidR="00C72FFC" w:rsidRPr="00211D7F" w14:paraId="1D692AA4" w14:textId="77777777" w:rsidTr="001354D1">
        <w:tc>
          <w:tcPr>
            <w:tcW w:w="3845" w:type="dxa"/>
          </w:tcPr>
          <w:p w14:paraId="6E99189D" w14:textId="77777777" w:rsidR="00C72FFC" w:rsidRPr="00211D7F" w:rsidRDefault="00C72FFC" w:rsidP="00994744">
            <w:pPr>
              <w:pStyle w:val="Default"/>
              <w:spacing w:before="120" w:after="120"/>
            </w:pPr>
            <w:r w:rsidRPr="00211D7F">
              <w:t>OTSEOST</w:t>
            </w:r>
          </w:p>
        </w:tc>
        <w:tc>
          <w:tcPr>
            <w:tcW w:w="2246" w:type="dxa"/>
          </w:tcPr>
          <w:p w14:paraId="025235A7" w14:textId="66FBD951" w:rsidR="00C72FFC" w:rsidRPr="00211D7F" w:rsidRDefault="00C72FFC" w:rsidP="00994744">
            <w:pPr>
              <w:pStyle w:val="Default"/>
              <w:spacing w:before="120" w:after="120"/>
              <w:jc w:val="center"/>
            </w:pPr>
            <w:r w:rsidRPr="00211D7F">
              <w:t xml:space="preserve">0,01 € - </w:t>
            </w:r>
            <w:r w:rsidR="00C237E4" w:rsidRPr="00211D7F">
              <w:t>4 999,99</w:t>
            </w:r>
            <w:r w:rsidRPr="00211D7F">
              <w:t xml:space="preserve"> €</w:t>
            </w:r>
          </w:p>
        </w:tc>
        <w:tc>
          <w:tcPr>
            <w:tcW w:w="2971" w:type="dxa"/>
            <w:vMerge/>
          </w:tcPr>
          <w:p w14:paraId="26E0E976" w14:textId="77777777" w:rsidR="00C72FFC" w:rsidRPr="00211D7F" w:rsidRDefault="00C72FFC" w:rsidP="00994744">
            <w:pPr>
              <w:pStyle w:val="Default"/>
              <w:spacing w:before="120" w:after="120"/>
              <w:jc w:val="center"/>
            </w:pPr>
          </w:p>
        </w:tc>
      </w:tr>
      <w:tr w:rsidR="00C72FFC" w:rsidRPr="00211D7F" w14:paraId="62782296" w14:textId="77777777" w:rsidTr="001354D1">
        <w:tc>
          <w:tcPr>
            <w:tcW w:w="3845" w:type="dxa"/>
          </w:tcPr>
          <w:p w14:paraId="669586BB" w14:textId="60066EAF" w:rsidR="00C72FFC" w:rsidRPr="00211D7F" w:rsidRDefault="00C237E4" w:rsidP="00994744">
            <w:pPr>
              <w:pStyle w:val="Default"/>
              <w:spacing w:before="120" w:after="120"/>
            </w:pPr>
            <w:r w:rsidRPr="00211D7F">
              <w:t>VÕRRELDAVAD PAKKUMUSED</w:t>
            </w:r>
          </w:p>
        </w:tc>
        <w:tc>
          <w:tcPr>
            <w:tcW w:w="2246" w:type="dxa"/>
          </w:tcPr>
          <w:p w14:paraId="115E93C5" w14:textId="7FAFE7A5" w:rsidR="00C72FFC" w:rsidRPr="00211D7F" w:rsidRDefault="00C237E4" w:rsidP="00994744">
            <w:pPr>
              <w:pStyle w:val="Default"/>
              <w:spacing w:before="120" w:after="120"/>
            </w:pPr>
            <w:r w:rsidRPr="00211D7F">
              <w:t>5 000,00  - lihthanke piirmäär</w:t>
            </w:r>
          </w:p>
        </w:tc>
        <w:tc>
          <w:tcPr>
            <w:tcW w:w="2971" w:type="dxa"/>
            <w:vMerge/>
          </w:tcPr>
          <w:p w14:paraId="7457AC41" w14:textId="77777777" w:rsidR="00C72FFC" w:rsidRPr="00211D7F" w:rsidRDefault="00C72FFC" w:rsidP="00994744">
            <w:pPr>
              <w:pStyle w:val="Default"/>
              <w:spacing w:before="120" w:after="120"/>
              <w:jc w:val="center"/>
            </w:pPr>
          </w:p>
        </w:tc>
      </w:tr>
      <w:tr w:rsidR="00C72FFC" w:rsidRPr="00211D7F" w14:paraId="1AE61D25" w14:textId="77777777" w:rsidTr="001354D1">
        <w:tc>
          <w:tcPr>
            <w:tcW w:w="3845" w:type="dxa"/>
          </w:tcPr>
          <w:p w14:paraId="35D3C0C4" w14:textId="77777777" w:rsidR="00C72FFC" w:rsidRPr="00211D7F" w:rsidRDefault="00C72FFC" w:rsidP="00994744">
            <w:pPr>
              <w:pStyle w:val="Default"/>
              <w:spacing w:before="120" w:after="120"/>
            </w:pPr>
            <w:r w:rsidRPr="00211D7F">
              <w:t>LIHTHANGE</w:t>
            </w:r>
          </w:p>
        </w:tc>
        <w:tc>
          <w:tcPr>
            <w:tcW w:w="2246" w:type="dxa"/>
          </w:tcPr>
          <w:p w14:paraId="1796E4BD" w14:textId="1A569F4D" w:rsidR="00C72FFC" w:rsidRPr="00211D7F" w:rsidRDefault="00F16438" w:rsidP="00994744">
            <w:pPr>
              <w:pStyle w:val="Default"/>
              <w:spacing w:before="120" w:after="120"/>
              <w:jc w:val="center"/>
            </w:pPr>
            <w:r w:rsidRPr="00211D7F">
              <w:t>vastavalt kehtivale piirmäärale</w:t>
            </w:r>
          </w:p>
        </w:tc>
        <w:tc>
          <w:tcPr>
            <w:tcW w:w="2971" w:type="dxa"/>
            <w:vMerge/>
          </w:tcPr>
          <w:p w14:paraId="12D1EFB8" w14:textId="77777777" w:rsidR="00C72FFC" w:rsidRPr="00211D7F" w:rsidRDefault="00C72FFC" w:rsidP="00994744">
            <w:pPr>
              <w:pStyle w:val="Default"/>
              <w:spacing w:before="120" w:after="120"/>
              <w:jc w:val="center"/>
            </w:pPr>
          </w:p>
        </w:tc>
      </w:tr>
      <w:tr w:rsidR="00C72FFC" w:rsidRPr="00211D7F" w14:paraId="7FA9E075" w14:textId="77777777" w:rsidTr="001354D1">
        <w:tc>
          <w:tcPr>
            <w:tcW w:w="3845" w:type="dxa"/>
          </w:tcPr>
          <w:p w14:paraId="08F8C9DE" w14:textId="51F22453" w:rsidR="00C72FFC" w:rsidRPr="00211D7F" w:rsidRDefault="00140899" w:rsidP="00994744">
            <w:pPr>
              <w:pStyle w:val="Default"/>
              <w:spacing w:before="120" w:after="120"/>
            </w:pPr>
            <w:r w:rsidRPr="00211D7F">
              <w:t>SOTSIAAL- JA ERITEENUSED</w:t>
            </w:r>
          </w:p>
        </w:tc>
        <w:tc>
          <w:tcPr>
            <w:tcW w:w="2246" w:type="dxa"/>
          </w:tcPr>
          <w:p w14:paraId="4B6510AE" w14:textId="7C7878EC" w:rsidR="00C72FFC" w:rsidRPr="00211D7F" w:rsidRDefault="00F16438" w:rsidP="00994744">
            <w:pPr>
              <w:pStyle w:val="Default"/>
              <w:spacing w:before="120" w:after="120"/>
              <w:jc w:val="center"/>
            </w:pPr>
            <w:r w:rsidRPr="00211D7F">
              <w:t>vastavalt kehtivale piirmäärale</w:t>
            </w:r>
          </w:p>
        </w:tc>
        <w:tc>
          <w:tcPr>
            <w:tcW w:w="2971" w:type="dxa"/>
            <w:vMerge/>
          </w:tcPr>
          <w:p w14:paraId="7F3DC48A" w14:textId="77777777" w:rsidR="00C72FFC" w:rsidRPr="00211D7F" w:rsidRDefault="00C72FFC" w:rsidP="00994744">
            <w:pPr>
              <w:pStyle w:val="Default"/>
              <w:spacing w:before="120" w:after="120"/>
              <w:jc w:val="center"/>
            </w:pPr>
          </w:p>
        </w:tc>
      </w:tr>
      <w:tr w:rsidR="00C72FFC" w:rsidRPr="00211D7F" w14:paraId="0900B2FC" w14:textId="77777777" w:rsidTr="001354D1">
        <w:tc>
          <w:tcPr>
            <w:tcW w:w="3845" w:type="dxa"/>
          </w:tcPr>
          <w:p w14:paraId="3314F24C" w14:textId="6BE689E3" w:rsidR="00C72FFC" w:rsidRPr="00211D7F" w:rsidRDefault="00F16438" w:rsidP="00994744">
            <w:pPr>
              <w:pStyle w:val="Default"/>
              <w:spacing w:before="120" w:after="120"/>
            </w:pPr>
            <w:r w:rsidRPr="00211D7F">
              <w:t>RII</w:t>
            </w:r>
            <w:r w:rsidR="00813AB8" w:rsidRPr="00211D7F">
              <w:t>G</w:t>
            </w:r>
            <w:r w:rsidRPr="00211D7F">
              <w:t>IHANGE</w:t>
            </w:r>
          </w:p>
        </w:tc>
        <w:tc>
          <w:tcPr>
            <w:tcW w:w="2246" w:type="dxa"/>
          </w:tcPr>
          <w:p w14:paraId="45A028F2" w14:textId="5D7E8163" w:rsidR="00C72FFC" w:rsidRPr="00211D7F" w:rsidRDefault="00F16438" w:rsidP="00994744">
            <w:pPr>
              <w:pStyle w:val="Default"/>
              <w:spacing w:before="120" w:after="120"/>
              <w:jc w:val="center"/>
            </w:pPr>
            <w:r w:rsidRPr="00211D7F">
              <w:t>vastavalt kehtivale piirmäärale</w:t>
            </w:r>
          </w:p>
        </w:tc>
        <w:tc>
          <w:tcPr>
            <w:tcW w:w="2971" w:type="dxa"/>
            <w:vMerge/>
          </w:tcPr>
          <w:p w14:paraId="2C4FB5DD" w14:textId="77777777" w:rsidR="00C72FFC" w:rsidRPr="00211D7F" w:rsidRDefault="00C72FFC" w:rsidP="00994744">
            <w:pPr>
              <w:pStyle w:val="Default"/>
              <w:spacing w:before="120" w:after="120"/>
              <w:jc w:val="center"/>
            </w:pPr>
          </w:p>
        </w:tc>
      </w:tr>
    </w:tbl>
    <w:p w14:paraId="7ADF1CE6" w14:textId="77777777" w:rsidR="00C72FFC" w:rsidRPr="00211D7F" w:rsidRDefault="00C72FFC" w:rsidP="00994744">
      <w:pPr>
        <w:spacing w:before="120" w:after="120"/>
        <w:rPr>
          <w:rFonts w:ascii="Times New Roman" w:hAnsi="Times New Roman" w:cs="Times New Roman"/>
          <w:sz w:val="24"/>
          <w:szCs w:val="24"/>
        </w:rPr>
      </w:pPr>
    </w:p>
    <w:p w14:paraId="5C649BF7" w14:textId="77777777" w:rsidR="00C72FFC" w:rsidRPr="00D85F39" w:rsidRDefault="00C72FFC" w:rsidP="00B31A27">
      <w:pPr>
        <w:pStyle w:val="Default"/>
        <w:numPr>
          <w:ilvl w:val="1"/>
          <w:numId w:val="1"/>
        </w:numPr>
        <w:spacing w:before="120" w:after="120"/>
        <w:ind w:left="426" w:hanging="426"/>
        <w:jc w:val="both"/>
      </w:pPr>
      <w:r w:rsidRPr="00D85F39">
        <w:t>Hanke väljakuulutamine</w:t>
      </w:r>
    </w:p>
    <w:p w14:paraId="1AC028AD" w14:textId="17554CD6" w:rsidR="00C72FFC" w:rsidRPr="00211D7F" w:rsidRDefault="00D85F39" w:rsidP="00994744">
      <w:pPr>
        <w:pStyle w:val="Default"/>
        <w:numPr>
          <w:ilvl w:val="1"/>
          <w:numId w:val="21"/>
        </w:numPr>
        <w:tabs>
          <w:tab w:val="left" w:pos="993"/>
        </w:tabs>
        <w:spacing w:before="120" w:after="120"/>
        <w:jc w:val="both"/>
      </w:pPr>
      <w:r>
        <w:t xml:space="preserve"> </w:t>
      </w:r>
      <w:r w:rsidR="00C72FFC" w:rsidRPr="00211D7F">
        <w:t>RK vastutav isik koostab hanke läbiviimisel</w:t>
      </w:r>
      <w:r w:rsidR="00FB265D" w:rsidRPr="00211D7F">
        <w:t xml:space="preserve"> (v.a otseost ja </w:t>
      </w:r>
      <w:r w:rsidR="00565167" w:rsidRPr="00211D7F">
        <w:t>võrreldavad pakkumised</w:t>
      </w:r>
      <w:r w:rsidR="00FB265D" w:rsidRPr="00211D7F">
        <w:t>)</w:t>
      </w:r>
      <w:r w:rsidR="00C72FFC" w:rsidRPr="00211D7F">
        <w:t xml:space="preserve"> juhataja käskkirja eelnõu, milles sätestatakse: </w:t>
      </w:r>
    </w:p>
    <w:p w14:paraId="5DD6AF14" w14:textId="58CA427B" w:rsidR="00817291" w:rsidRDefault="00C72FFC" w:rsidP="00994744">
      <w:pPr>
        <w:pStyle w:val="Default"/>
        <w:numPr>
          <w:ilvl w:val="2"/>
          <w:numId w:val="21"/>
        </w:numPr>
        <w:tabs>
          <w:tab w:val="left" w:pos="993"/>
        </w:tabs>
        <w:spacing w:before="120" w:after="120"/>
        <w:jc w:val="both"/>
      </w:pPr>
      <w:r w:rsidRPr="00211D7F">
        <w:t xml:space="preserve">hanke nimetus; </w:t>
      </w:r>
    </w:p>
    <w:p w14:paraId="038AD7D2" w14:textId="77777777" w:rsidR="00817291" w:rsidRDefault="00C72FFC" w:rsidP="00994744">
      <w:pPr>
        <w:pStyle w:val="Default"/>
        <w:numPr>
          <w:ilvl w:val="2"/>
          <w:numId w:val="21"/>
        </w:numPr>
        <w:tabs>
          <w:tab w:val="left" w:pos="993"/>
        </w:tabs>
        <w:spacing w:before="120" w:after="120"/>
        <w:jc w:val="both"/>
      </w:pPr>
      <w:r w:rsidRPr="00211D7F">
        <w:t xml:space="preserve">hanke menetluse liik; </w:t>
      </w:r>
    </w:p>
    <w:p w14:paraId="0AE83992" w14:textId="77777777" w:rsidR="00817291" w:rsidRDefault="00C72FFC" w:rsidP="00994744">
      <w:pPr>
        <w:pStyle w:val="Default"/>
        <w:numPr>
          <w:ilvl w:val="2"/>
          <w:numId w:val="21"/>
        </w:numPr>
        <w:tabs>
          <w:tab w:val="left" w:pos="993"/>
        </w:tabs>
        <w:spacing w:before="120" w:after="120"/>
        <w:jc w:val="both"/>
      </w:pPr>
      <w:r w:rsidRPr="00211D7F">
        <w:t xml:space="preserve">hanke eest vastutav isik; </w:t>
      </w:r>
    </w:p>
    <w:p w14:paraId="3DD619F9" w14:textId="77777777" w:rsidR="00817291" w:rsidRDefault="00C72FFC" w:rsidP="00994744">
      <w:pPr>
        <w:pStyle w:val="Default"/>
        <w:numPr>
          <w:ilvl w:val="2"/>
          <w:numId w:val="21"/>
        </w:numPr>
        <w:tabs>
          <w:tab w:val="left" w:pos="993"/>
        </w:tabs>
        <w:spacing w:before="120" w:after="120"/>
        <w:jc w:val="both"/>
      </w:pPr>
      <w:r w:rsidRPr="00211D7F">
        <w:t xml:space="preserve">hindamiskomisjoni liikmete nimed (kui on teada); </w:t>
      </w:r>
    </w:p>
    <w:p w14:paraId="7AA1BAC0" w14:textId="77777777" w:rsidR="00817291" w:rsidRDefault="00C72FFC" w:rsidP="00994744">
      <w:pPr>
        <w:pStyle w:val="Default"/>
        <w:numPr>
          <w:ilvl w:val="2"/>
          <w:numId w:val="21"/>
        </w:numPr>
        <w:tabs>
          <w:tab w:val="left" w:pos="993"/>
        </w:tabs>
        <w:spacing w:before="120" w:after="120"/>
        <w:jc w:val="both"/>
      </w:pPr>
      <w:r w:rsidRPr="00211D7F">
        <w:t xml:space="preserve">vaatlejate nimed ja esindatava organisatsiooni nimetus (nende olemasolul); </w:t>
      </w:r>
    </w:p>
    <w:p w14:paraId="0C83C462" w14:textId="77777777" w:rsidR="00817291" w:rsidRDefault="00C72FFC" w:rsidP="00994744">
      <w:pPr>
        <w:pStyle w:val="Default"/>
        <w:numPr>
          <w:ilvl w:val="2"/>
          <w:numId w:val="21"/>
        </w:numPr>
        <w:tabs>
          <w:tab w:val="left" w:pos="993"/>
        </w:tabs>
        <w:spacing w:before="120" w:after="120"/>
        <w:jc w:val="both"/>
      </w:pPr>
      <w:r w:rsidRPr="00211D7F">
        <w:t>hanke väljakuulutamise</w:t>
      </w:r>
      <w:r w:rsidR="00E631AB" w:rsidRPr="00211D7F">
        <w:t xml:space="preserve"> ja</w:t>
      </w:r>
      <w:r w:rsidRPr="00211D7F">
        <w:t xml:space="preserve"> pakkumuste esitamise tähtaeg; </w:t>
      </w:r>
    </w:p>
    <w:p w14:paraId="161AC1BF" w14:textId="77777777" w:rsidR="00817291" w:rsidRDefault="00C72FFC" w:rsidP="00994744">
      <w:pPr>
        <w:pStyle w:val="Default"/>
        <w:numPr>
          <w:ilvl w:val="2"/>
          <w:numId w:val="21"/>
        </w:numPr>
        <w:tabs>
          <w:tab w:val="left" w:pos="993"/>
        </w:tabs>
        <w:spacing w:before="120" w:after="120"/>
        <w:jc w:val="both"/>
      </w:pPr>
      <w:r w:rsidRPr="00211D7F">
        <w:t xml:space="preserve">hanke rahastamisallikas ja eeldatav maksumus; </w:t>
      </w:r>
    </w:p>
    <w:p w14:paraId="45A82B7D" w14:textId="77777777" w:rsidR="00817291" w:rsidRDefault="00C72FFC" w:rsidP="00994744">
      <w:pPr>
        <w:pStyle w:val="Default"/>
        <w:numPr>
          <w:ilvl w:val="2"/>
          <w:numId w:val="21"/>
        </w:numPr>
        <w:tabs>
          <w:tab w:val="left" w:pos="993"/>
        </w:tabs>
        <w:spacing w:before="120" w:after="120"/>
        <w:jc w:val="both"/>
      </w:pPr>
      <w:r w:rsidRPr="00211D7F">
        <w:t xml:space="preserve">käskkirja lisana </w:t>
      </w:r>
      <w:r w:rsidR="007A6640" w:rsidRPr="00211D7F">
        <w:t>RH</w:t>
      </w:r>
      <w:r w:rsidR="00CB70CE" w:rsidRPr="00211D7F">
        <w:t>AD</w:t>
      </w:r>
      <w:r w:rsidRPr="00211D7F">
        <w:t xml:space="preserve">. </w:t>
      </w:r>
    </w:p>
    <w:p w14:paraId="7CF222AF" w14:textId="3CE6D32A" w:rsidR="00C72FFC" w:rsidRPr="00211D7F" w:rsidRDefault="00C72FFC" w:rsidP="00994744">
      <w:pPr>
        <w:pStyle w:val="Default"/>
        <w:tabs>
          <w:tab w:val="left" w:pos="993"/>
        </w:tabs>
        <w:spacing w:before="120" w:after="120"/>
        <w:jc w:val="both"/>
      </w:pPr>
    </w:p>
    <w:p w14:paraId="165C95F2" w14:textId="77777777" w:rsidR="00817291" w:rsidRDefault="00C72FFC" w:rsidP="00994744">
      <w:pPr>
        <w:pStyle w:val="Default"/>
        <w:numPr>
          <w:ilvl w:val="1"/>
          <w:numId w:val="19"/>
        </w:numPr>
        <w:tabs>
          <w:tab w:val="left" w:pos="993"/>
        </w:tabs>
        <w:spacing w:before="120" w:after="120"/>
        <w:jc w:val="both"/>
      </w:pPr>
      <w:r w:rsidRPr="00211D7F">
        <w:t xml:space="preserve"> RK vastutav isik esitab </w:t>
      </w:r>
      <w:r w:rsidR="007A6640" w:rsidRPr="00211D7F">
        <w:t>RH</w:t>
      </w:r>
      <w:r w:rsidR="0071173C" w:rsidRPr="00211D7F">
        <w:t xml:space="preserve">AD </w:t>
      </w:r>
      <w:r w:rsidRPr="00211D7F">
        <w:t xml:space="preserve">koos hanke </w:t>
      </w:r>
      <w:r w:rsidR="000A5C0D" w:rsidRPr="00211D7F">
        <w:t xml:space="preserve">väljakuulutamise </w:t>
      </w:r>
      <w:r w:rsidRPr="00211D7F">
        <w:t xml:space="preserve">käskkirja eelnõuga </w:t>
      </w:r>
      <w:r w:rsidR="0071173C" w:rsidRPr="00211D7F">
        <w:t xml:space="preserve">dokumendihaldussüsteemi (edaspidi DHS) </w:t>
      </w:r>
      <w:r w:rsidRPr="00211D7F">
        <w:t>kaudu kooskõlastamiseks RK juhile ja AK/</w:t>
      </w:r>
      <w:r w:rsidR="00C85102" w:rsidRPr="00211D7F">
        <w:t>EKM</w:t>
      </w:r>
      <w:r w:rsidRPr="00211D7F">
        <w:t>/</w:t>
      </w:r>
      <w:r w:rsidR="007A6640" w:rsidRPr="00211D7F">
        <w:t>F</w:t>
      </w:r>
      <w:r w:rsidRPr="00211D7F">
        <w:t xml:space="preserve">TÜ vastutavale isikule ning finantsjuhile. </w:t>
      </w:r>
      <w:r w:rsidR="00E11792" w:rsidRPr="00211D7F">
        <w:t xml:space="preserve">RK </w:t>
      </w:r>
      <w:r w:rsidR="00C85102" w:rsidRPr="00211D7F">
        <w:t>vastutav isik</w:t>
      </w:r>
      <w:r w:rsidR="00E11792" w:rsidRPr="00211D7F">
        <w:t xml:space="preserve"> saadab k</w:t>
      </w:r>
      <w:r w:rsidRPr="00211D7F">
        <w:t>ooskõlastatud dokumen</w:t>
      </w:r>
      <w:r w:rsidR="00E11792" w:rsidRPr="00211D7F">
        <w:t>di</w:t>
      </w:r>
      <w:r w:rsidRPr="00211D7F">
        <w:t xml:space="preserve"> </w:t>
      </w:r>
      <w:r w:rsidR="00E11792" w:rsidRPr="00211D7F">
        <w:t xml:space="preserve">juhatajale </w:t>
      </w:r>
      <w:r w:rsidRPr="00211D7F">
        <w:t xml:space="preserve">kinnitamiseks. </w:t>
      </w:r>
      <w:r w:rsidR="00E11792" w:rsidRPr="00211D7F">
        <w:t xml:space="preserve">Põhjendatud juhtudel võib RK </w:t>
      </w:r>
      <w:r w:rsidR="00C85102" w:rsidRPr="00211D7F">
        <w:t>vastutav isik</w:t>
      </w:r>
      <w:r w:rsidR="00E11792" w:rsidRPr="00211D7F">
        <w:t xml:space="preserve"> edastada juh</w:t>
      </w:r>
      <w:r w:rsidR="00747121" w:rsidRPr="00211D7F">
        <w:t>a</w:t>
      </w:r>
      <w:r w:rsidR="00E11792" w:rsidRPr="00211D7F">
        <w:t>tajale kinnitamiseks</w:t>
      </w:r>
      <w:r w:rsidR="00B315FE" w:rsidRPr="00211D7F">
        <w:t xml:space="preserve"> ka kooskõlastuseta dokumendi</w:t>
      </w:r>
      <w:r w:rsidR="00E11792" w:rsidRPr="00211D7F">
        <w:t xml:space="preserve">. </w:t>
      </w:r>
    </w:p>
    <w:p w14:paraId="573E2399" w14:textId="77777777" w:rsidR="00817291" w:rsidRDefault="00817291" w:rsidP="00994744">
      <w:pPr>
        <w:pStyle w:val="Default"/>
        <w:tabs>
          <w:tab w:val="left" w:pos="993"/>
        </w:tabs>
        <w:spacing w:before="120" w:after="120"/>
        <w:ind w:left="1353"/>
        <w:jc w:val="both"/>
      </w:pPr>
    </w:p>
    <w:p w14:paraId="01B45BFE" w14:textId="78D17403" w:rsidR="00C72FFC" w:rsidRPr="00211D7F" w:rsidRDefault="00C72FFC" w:rsidP="00994744">
      <w:pPr>
        <w:pStyle w:val="Default"/>
        <w:numPr>
          <w:ilvl w:val="1"/>
          <w:numId w:val="19"/>
        </w:numPr>
        <w:tabs>
          <w:tab w:val="left" w:pos="993"/>
        </w:tabs>
        <w:spacing w:before="120" w:after="120"/>
        <w:jc w:val="both"/>
      </w:pPr>
      <w:r w:rsidRPr="00211D7F">
        <w:t>Huvide konflikti maandamismeetmed</w:t>
      </w:r>
    </w:p>
    <w:p w14:paraId="43ECB277" w14:textId="3F03E408" w:rsidR="00616F9D" w:rsidRPr="00211D7F" w:rsidRDefault="002F193B" w:rsidP="00994744">
      <w:pPr>
        <w:pStyle w:val="Default"/>
        <w:numPr>
          <w:ilvl w:val="2"/>
          <w:numId w:val="19"/>
        </w:numPr>
        <w:tabs>
          <w:tab w:val="left" w:pos="993"/>
        </w:tabs>
        <w:spacing w:before="120" w:after="120"/>
        <w:jc w:val="both"/>
      </w:pPr>
      <w:r w:rsidRPr="00211D7F">
        <w:t>Huvide konflikt on olukord, kus Sihtasutuse või tema nimel tegutseva</w:t>
      </w:r>
      <w:r w:rsidR="00A244C8" w:rsidRPr="00211D7F">
        <w:t>l</w:t>
      </w:r>
      <w:r w:rsidRPr="00211D7F">
        <w:t xml:space="preserve"> isikul, kes on kaasatud riigihanke ettevalmistamisse või korraldamisse või kes võib muul moel mõjutada selle riigihanke tulemust, on otseselt või kaudselt finantsalaseid, majanduslikke või muid isiklikke huvisid, mida võib käsitada tema erapooletust ja sõltumatust kahjustavatena.</w:t>
      </w:r>
    </w:p>
    <w:p w14:paraId="7F39D990" w14:textId="7FEE2109" w:rsidR="00C72FFC" w:rsidRPr="00211D7F" w:rsidRDefault="00C72FFC" w:rsidP="00994744">
      <w:pPr>
        <w:pStyle w:val="Default"/>
        <w:numPr>
          <w:ilvl w:val="2"/>
          <w:numId w:val="19"/>
        </w:numPr>
        <w:tabs>
          <w:tab w:val="left" w:pos="993"/>
        </w:tabs>
        <w:spacing w:before="120" w:after="120"/>
        <w:jc w:val="both"/>
      </w:pPr>
      <w:r w:rsidRPr="00211D7F">
        <w:t xml:space="preserve">Huvide konflikti vältimiseks ei tohi </w:t>
      </w:r>
      <w:r w:rsidR="003C7E56" w:rsidRPr="00211D7F">
        <w:t xml:space="preserve">Sihtasutuse </w:t>
      </w:r>
      <w:r w:rsidRPr="00211D7F">
        <w:t xml:space="preserve">töötajad olla pakkuja juhatuse liikmed ning </w:t>
      </w:r>
      <w:r w:rsidR="003C7E56" w:rsidRPr="00211D7F">
        <w:t xml:space="preserve">Sihtasutuse </w:t>
      </w:r>
      <w:r w:rsidRPr="00211D7F">
        <w:t>töötaja, kes on seotud hankega, peab järgima haldusmenetluse seaduse sätteid haldusorgani nimel tegutseva isiku haldusmenetluses osalemise piirangute osas.</w:t>
      </w:r>
    </w:p>
    <w:p w14:paraId="695C75A7" w14:textId="55277512" w:rsidR="00C72FFC" w:rsidRPr="00211D7F" w:rsidRDefault="003C7E56" w:rsidP="00994744">
      <w:pPr>
        <w:pStyle w:val="Default"/>
        <w:numPr>
          <w:ilvl w:val="2"/>
          <w:numId w:val="19"/>
        </w:numPr>
        <w:tabs>
          <w:tab w:val="left" w:pos="993"/>
        </w:tabs>
        <w:spacing w:before="120" w:after="120"/>
        <w:jc w:val="both"/>
      </w:pPr>
      <w:r w:rsidRPr="00211D7F">
        <w:t xml:space="preserve">Sihtasutuse </w:t>
      </w:r>
      <w:r w:rsidR="00C72FFC" w:rsidRPr="00211D7F">
        <w:t xml:space="preserve">töötajal on kohustus esitada </w:t>
      </w:r>
      <w:r w:rsidR="001A43A3" w:rsidRPr="00211D7F">
        <w:t>RTIP</w:t>
      </w:r>
      <w:r w:rsidR="00A244C8" w:rsidRPr="00211D7F">
        <w:t xml:space="preserve">  </w:t>
      </w:r>
      <w:r w:rsidR="00C72FFC" w:rsidRPr="00211D7F">
        <w:t>huvide deklaratsioon vastavalt korruptsioonivastase seaduse §-le 12.</w:t>
      </w:r>
      <w:r w:rsidR="00C72FFC" w:rsidRPr="00211D7F">
        <w:rPr>
          <w:iCs/>
        </w:rPr>
        <w:t xml:space="preserve"> </w:t>
      </w:r>
    </w:p>
    <w:p w14:paraId="1B1A80AE" w14:textId="2BAC79B0" w:rsidR="00C72FFC" w:rsidRPr="00211D7F" w:rsidRDefault="00C72FFC" w:rsidP="00994744">
      <w:pPr>
        <w:pStyle w:val="Default"/>
        <w:numPr>
          <w:ilvl w:val="2"/>
          <w:numId w:val="19"/>
        </w:numPr>
        <w:tabs>
          <w:tab w:val="left" w:pos="1560"/>
        </w:tabs>
        <w:spacing w:before="120" w:after="120"/>
        <w:jc w:val="both"/>
      </w:pPr>
      <w:r w:rsidRPr="00211D7F">
        <w:rPr>
          <w:iCs/>
        </w:rPr>
        <w:t xml:space="preserve">Hanke hindamiskomisjoni </w:t>
      </w:r>
      <w:r w:rsidR="00F214CD" w:rsidRPr="00211D7F">
        <w:rPr>
          <w:iCs/>
        </w:rPr>
        <w:t>liikmed</w:t>
      </w:r>
      <w:r w:rsidRPr="00211D7F">
        <w:rPr>
          <w:iCs/>
        </w:rPr>
        <w:t xml:space="preserve"> pea</w:t>
      </w:r>
      <w:r w:rsidR="002C171E" w:rsidRPr="00211D7F">
        <w:rPr>
          <w:iCs/>
        </w:rPr>
        <w:t>vad</w:t>
      </w:r>
      <w:r w:rsidRPr="00211D7F">
        <w:rPr>
          <w:iCs/>
        </w:rPr>
        <w:t xml:space="preserve"> vältima tegevusega seonduvalt korruptsiooni mistahes vormis, lähtudes korruptsioonivastase seadusega kehtestatud toimingupiirangutest.</w:t>
      </w:r>
    </w:p>
    <w:p w14:paraId="62C75419" w14:textId="02C68827" w:rsidR="00C72FFC" w:rsidRPr="00211D7F" w:rsidRDefault="00C72FFC" w:rsidP="00994744">
      <w:pPr>
        <w:pStyle w:val="Default"/>
        <w:numPr>
          <w:ilvl w:val="2"/>
          <w:numId w:val="19"/>
        </w:numPr>
        <w:tabs>
          <w:tab w:val="left" w:pos="851"/>
          <w:tab w:val="left" w:pos="1560"/>
        </w:tabs>
        <w:spacing w:before="120" w:after="120"/>
        <w:jc w:val="both"/>
      </w:pPr>
      <w:r w:rsidRPr="00211D7F">
        <w:t xml:space="preserve">Võimaliku huvide konflikti teadvustamiseks ja ennetamiseks allkirjastab hindamiskomisjoni liige objektiivsuse ja konfidentsiaalsuse kinnituse v.a </w:t>
      </w:r>
      <w:r w:rsidR="003C7E56" w:rsidRPr="00211D7F">
        <w:t xml:space="preserve">Sihtasutuse </w:t>
      </w:r>
      <w:r w:rsidRPr="00211D7F">
        <w:t>töötaja, kes allkirjastab objektiivsuse kinnituse</w:t>
      </w:r>
      <w:r w:rsidR="00163040" w:rsidRPr="00211D7F">
        <w:t xml:space="preserve"> </w:t>
      </w:r>
      <w:r w:rsidR="003668B6" w:rsidRPr="00211D7F">
        <w:t xml:space="preserve">. </w:t>
      </w:r>
      <w:r w:rsidR="003C7E56" w:rsidRPr="00211D7F">
        <w:t xml:space="preserve">Sihtasutuse </w:t>
      </w:r>
      <w:r w:rsidRPr="00211D7F">
        <w:t xml:space="preserve">töötaja </w:t>
      </w:r>
      <w:r w:rsidR="002C171E" w:rsidRPr="00211D7F">
        <w:t xml:space="preserve">konfidentsiaalsuse </w:t>
      </w:r>
      <w:r w:rsidRPr="00211D7F">
        <w:t xml:space="preserve">nõue </w:t>
      </w:r>
      <w:r w:rsidR="0063718C" w:rsidRPr="00211D7F">
        <w:t>tuleneb</w:t>
      </w:r>
      <w:r w:rsidRPr="00211D7F">
        <w:t xml:space="preserve"> töölepingus</w:t>
      </w:r>
      <w:r w:rsidR="0063718C" w:rsidRPr="00211D7F">
        <w:t>t</w:t>
      </w:r>
      <w:r w:rsidRPr="00211D7F">
        <w:t xml:space="preserve"> ja ametijuhendis</w:t>
      </w:r>
      <w:r w:rsidR="0063718C" w:rsidRPr="00211D7F">
        <w:t>t</w:t>
      </w:r>
      <w:r w:rsidRPr="00211D7F">
        <w:t xml:space="preserve">. </w:t>
      </w:r>
    </w:p>
    <w:p w14:paraId="13F22877" w14:textId="77777777" w:rsidR="00C72FFC" w:rsidRPr="00211D7F" w:rsidRDefault="00C72FFC" w:rsidP="00994744">
      <w:pPr>
        <w:pStyle w:val="Default"/>
        <w:numPr>
          <w:ilvl w:val="2"/>
          <w:numId w:val="19"/>
        </w:numPr>
        <w:tabs>
          <w:tab w:val="left" w:pos="1560"/>
        </w:tabs>
        <w:spacing w:before="120" w:after="120"/>
        <w:jc w:val="both"/>
      </w:pPr>
      <w:r w:rsidRPr="00211D7F">
        <w:t>Kui hindamiskomisjoni töö käigus selgub, et hindajal on huvide konflikt, on hindajal kohustus viivitamatult komisjoni esimehele sellest märku anda ja  taandada end hindamiskomisjonist või antud pakkuja pakkumuse hindamisest, lahkudes antud pakkuja pakkumusega seotud arutelu ajaks ruumist.</w:t>
      </w:r>
    </w:p>
    <w:p w14:paraId="4C07077D" w14:textId="77777777" w:rsidR="00C72FFC" w:rsidRPr="00211D7F" w:rsidRDefault="00C72FFC" w:rsidP="00994744">
      <w:pPr>
        <w:pStyle w:val="Default"/>
        <w:numPr>
          <w:ilvl w:val="2"/>
          <w:numId w:val="19"/>
        </w:numPr>
        <w:tabs>
          <w:tab w:val="left" w:pos="1560"/>
        </w:tabs>
        <w:spacing w:before="120" w:after="120"/>
        <w:jc w:val="both"/>
      </w:pPr>
      <w:r w:rsidRPr="00211D7F">
        <w:t xml:space="preserve">Kui hindamiskomisjoni töö käigus selgub, et komisjoni esimehel on huvide konflikt, on komisjoni esimehel kohustus viivitamatult oma vahetule juhile sellest märku anda. Vahetu juht otsustab komisjoni esimehe taandamise komisjonist või hankes otsuste tegemise protsessist. </w:t>
      </w:r>
    </w:p>
    <w:p w14:paraId="44B73155" w14:textId="3F541248" w:rsidR="00C72FFC" w:rsidRPr="00211D7F" w:rsidRDefault="00C72FFC" w:rsidP="00994744">
      <w:pPr>
        <w:pStyle w:val="Default"/>
        <w:numPr>
          <w:ilvl w:val="2"/>
          <w:numId w:val="19"/>
        </w:numPr>
        <w:tabs>
          <w:tab w:val="left" w:pos="1560"/>
        </w:tabs>
        <w:spacing w:before="120" w:after="120"/>
        <w:jc w:val="both"/>
      </w:pPr>
      <w:r w:rsidRPr="00211D7F">
        <w:t xml:space="preserve">Vastav märge tehakse protokolli komisjoni esimehe või vahetu juhi poolt, kus kajastatakse </w:t>
      </w:r>
      <w:r w:rsidRPr="00211D7F">
        <w:rPr>
          <w:iCs/>
        </w:rPr>
        <w:t>huvide konflikti tõttu taandatud hindaja või komisjoni esimehe nimi ja taandamise põhjus.</w:t>
      </w:r>
    </w:p>
    <w:p w14:paraId="42EC6B70" w14:textId="77777777" w:rsidR="00C72FFC" w:rsidRPr="00211D7F" w:rsidRDefault="00C72FFC" w:rsidP="00994744">
      <w:pPr>
        <w:pStyle w:val="Default"/>
        <w:numPr>
          <w:ilvl w:val="2"/>
          <w:numId w:val="19"/>
        </w:numPr>
        <w:tabs>
          <w:tab w:val="left" w:pos="1560"/>
        </w:tabs>
        <w:spacing w:before="120" w:after="120"/>
        <w:jc w:val="both"/>
      </w:pPr>
      <w:r w:rsidRPr="00211D7F">
        <w:t>Komisjoni esimees või vahetu juht koostab vajadusel hindamiskomisjoni liikmete määramise käskkirja muudatuse taandunud hindamiskomisjoni liikme või esimehe asendamiseks uue liikmega või esimehega.</w:t>
      </w:r>
    </w:p>
    <w:p w14:paraId="02E26E33" w14:textId="77777777" w:rsidR="00C72FFC" w:rsidRPr="00211D7F" w:rsidRDefault="00C72FFC" w:rsidP="00994744">
      <w:pPr>
        <w:pStyle w:val="Default"/>
        <w:tabs>
          <w:tab w:val="left" w:pos="1560"/>
        </w:tabs>
        <w:spacing w:before="120" w:after="120"/>
        <w:ind w:left="1224"/>
        <w:jc w:val="both"/>
      </w:pPr>
    </w:p>
    <w:p w14:paraId="0F4B7725" w14:textId="47D5BF9E" w:rsidR="00A244C8" w:rsidRPr="00211D7F" w:rsidRDefault="00C72FFC" w:rsidP="00994744">
      <w:pPr>
        <w:pStyle w:val="Heading2"/>
        <w:numPr>
          <w:ilvl w:val="1"/>
          <w:numId w:val="19"/>
        </w:numPr>
        <w:tabs>
          <w:tab w:val="left" w:pos="993"/>
        </w:tabs>
        <w:spacing w:before="120" w:after="120"/>
        <w:rPr>
          <w:rFonts w:ascii="Times New Roman" w:hAnsi="Times New Roman" w:cs="Times New Roman"/>
          <w:color w:val="auto"/>
          <w:sz w:val="24"/>
          <w:szCs w:val="24"/>
        </w:rPr>
      </w:pPr>
      <w:r w:rsidRPr="00211D7F">
        <w:rPr>
          <w:rFonts w:ascii="Times New Roman" w:hAnsi="Times New Roman" w:cs="Times New Roman"/>
          <w:color w:val="auto"/>
          <w:sz w:val="24"/>
          <w:szCs w:val="24"/>
        </w:rPr>
        <w:t>Hindamiskomisjon:</w:t>
      </w:r>
    </w:p>
    <w:p w14:paraId="7F82A495" w14:textId="77777777" w:rsidR="00770831" w:rsidRPr="00211D7F" w:rsidRDefault="00A244C8" w:rsidP="00994744">
      <w:pPr>
        <w:pStyle w:val="Default"/>
        <w:numPr>
          <w:ilvl w:val="2"/>
          <w:numId w:val="19"/>
        </w:numPr>
        <w:tabs>
          <w:tab w:val="left" w:pos="993"/>
        </w:tabs>
        <w:spacing w:before="120" w:after="120"/>
        <w:jc w:val="both"/>
      </w:pPr>
      <w:r w:rsidRPr="00211D7F">
        <w:t>Hindamiskomisjon koosneb vähemalt viiest liikmest, kellest 2 liiget (hindamiskomisjoni esimees ja sekretär) võivad olla hääleõiguseta ning ülejäänud liikmed (hindajad) on hääleõigusega. Hindamiskomisjoni koosseisu hääleõigusega hindajana kuulub hanke eest vastutav isik. Hindamiskomisjoni koosseisu võib kaasata hankijast sõltumatuid eksperte (asjatundjaid),</w:t>
      </w:r>
      <w:r w:rsidR="002A7148" w:rsidRPr="00211D7F">
        <w:t xml:space="preserve"> rahastajate esindajaid.</w:t>
      </w:r>
      <w:r w:rsidRPr="00211D7F">
        <w:t xml:space="preserve"> </w:t>
      </w:r>
    </w:p>
    <w:p w14:paraId="770F3314" w14:textId="762834E8" w:rsidR="00C72FFC" w:rsidRPr="00211D7F" w:rsidRDefault="0068612F" w:rsidP="00994744">
      <w:pPr>
        <w:pStyle w:val="Default"/>
        <w:numPr>
          <w:ilvl w:val="2"/>
          <w:numId w:val="19"/>
        </w:numPr>
        <w:tabs>
          <w:tab w:val="left" w:pos="993"/>
        </w:tabs>
        <w:spacing w:before="120" w:after="120"/>
        <w:jc w:val="both"/>
      </w:pPr>
      <w:r w:rsidRPr="00211D7F">
        <w:t xml:space="preserve">Hindamiskomisjoni võib kaasata </w:t>
      </w:r>
      <w:r w:rsidR="00C72FFC" w:rsidRPr="00211D7F">
        <w:t>vaatleja</w:t>
      </w:r>
      <w:r w:rsidRPr="00211D7F">
        <w:t>(</w:t>
      </w:r>
      <w:r w:rsidR="00C72FFC" w:rsidRPr="00211D7F">
        <w:t>d</w:t>
      </w:r>
      <w:r w:rsidRPr="00211D7F">
        <w:t>), kes ei ole</w:t>
      </w:r>
      <w:r w:rsidR="00C72FFC" w:rsidRPr="00211D7F">
        <w:t xml:space="preserve"> </w:t>
      </w:r>
      <w:r w:rsidRPr="00211D7F">
        <w:t>hääleõiguslik</w:t>
      </w:r>
      <w:r w:rsidR="00E841FE" w:rsidRPr="00211D7F">
        <w:t>(</w:t>
      </w:r>
      <w:proofErr w:type="spellStart"/>
      <w:r w:rsidRPr="00211D7F">
        <w:t>ud</w:t>
      </w:r>
      <w:proofErr w:type="spellEnd"/>
      <w:r w:rsidR="00E841FE" w:rsidRPr="00211D7F">
        <w:t>)</w:t>
      </w:r>
      <w:r w:rsidR="00691FE4" w:rsidRPr="00211D7F">
        <w:t>.</w:t>
      </w:r>
    </w:p>
    <w:p w14:paraId="1D277DEE" w14:textId="62B8F437" w:rsidR="00C72FFC" w:rsidRPr="00211D7F" w:rsidRDefault="003C7E56" w:rsidP="00994744">
      <w:pPr>
        <w:pStyle w:val="Default"/>
        <w:numPr>
          <w:ilvl w:val="2"/>
          <w:numId w:val="19"/>
        </w:numPr>
        <w:tabs>
          <w:tab w:val="left" w:pos="993"/>
        </w:tabs>
        <w:spacing w:before="120" w:after="120"/>
        <w:jc w:val="both"/>
      </w:pPr>
      <w:r w:rsidRPr="00211D7F">
        <w:t xml:space="preserve">Sihtasutuse </w:t>
      </w:r>
      <w:r w:rsidR="00C72FFC" w:rsidRPr="00211D7F">
        <w:t xml:space="preserve">majandustegevusega seotud hangete korral kuulub hindamiskomisjoni vähemalt kaks </w:t>
      </w:r>
      <w:r w:rsidRPr="00211D7F">
        <w:t xml:space="preserve">Sihtasutuse </w:t>
      </w:r>
      <w:r w:rsidR="00C72FFC" w:rsidRPr="00211D7F">
        <w:t>töötajat, kes on hääleõiguslikud.</w:t>
      </w:r>
    </w:p>
    <w:p w14:paraId="0F16CA16" w14:textId="75D2CDC2" w:rsidR="00C72FFC" w:rsidRPr="00211D7F" w:rsidRDefault="00C72FFC" w:rsidP="00994744">
      <w:pPr>
        <w:pStyle w:val="Default"/>
        <w:numPr>
          <w:ilvl w:val="2"/>
          <w:numId w:val="19"/>
        </w:numPr>
        <w:tabs>
          <w:tab w:val="left" w:pos="993"/>
        </w:tabs>
        <w:spacing w:before="120" w:after="120"/>
        <w:jc w:val="both"/>
      </w:pPr>
      <w:r w:rsidRPr="00211D7F">
        <w:t>Hindamiskomisjon kinnitatakse juhataja käskkirjaga. AK/</w:t>
      </w:r>
      <w:r w:rsidR="008016C9" w:rsidRPr="00211D7F">
        <w:t>EKM</w:t>
      </w:r>
      <w:r w:rsidRPr="00211D7F">
        <w:t>/</w:t>
      </w:r>
      <w:r w:rsidR="000604B6" w:rsidRPr="00211D7F">
        <w:t>F</w:t>
      </w:r>
      <w:r w:rsidRPr="00211D7F">
        <w:t xml:space="preserve">TÜ vastutav isik esitab ettepaneku hankekomisjoni ekspertide määramiseks ning RK vastutav isik valmistab ette </w:t>
      </w:r>
      <w:proofErr w:type="spellStart"/>
      <w:r w:rsidRPr="00211D7F">
        <w:t>DHSis</w:t>
      </w:r>
      <w:proofErr w:type="spellEnd"/>
      <w:r w:rsidRPr="00211D7F">
        <w:t xml:space="preserve"> juhataja käskkirja eelnõu ja saadab selle kooskõlastamiseks</w:t>
      </w:r>
      <w:r w:rsidR="00E41842" w:rsidRPr="00211D7F">
        <w:t xml:space="preserve"> RK juhile</w:t>
      </w:r>
      <w:r w:rsidR="008016C9" w:rsidRPr="00211D7F">
        <w:t xml:space="preserve"> ja</w:t>
      </w:r>
      <w:r w:rsidRPr="00211D7F">
        <w:t xml:space="preserve"> juhatajale kinnitamiseks.</w:t>
      </w:r>
    </w:p>
    <w:p w14:paraId="34334EB8" w14:textId="39F44E66" w:rsidR="00C72FFC" w:rsidRPr="00211D7F" w:rsidRDefault="00C72FFC" w:rsidP="00994744">
      <w:pPr>
        <w:pStyle w:val="Default"/>
        <w:numPr>
          <w:ilvl w:val="2"/>
          <w:numId w:val="19"/>
        </w:numPr>
        <w:tabs>
          <w:tab w:val="left" w:pos="993"/>
        </w:tabs>
        <w:spacing w:before="120" w:after="120"/>
        <w:jc w:val="both"/>
      </w:pPr>
      <w:r w:rsidRPr="00211D7F">
        <w:t xml:space="preserve">Eksperdi töötasu </w:t>
      </w:r>
      <w:r w:rsidR="008016C9" w:rsidRPr="00211D7F">
        <w:t xml:space="preserve">arvestamise alused </w:t>
      </w:r>
      <w:r w:rsidRPr="00211D7F">
        <w:t xml:space="preserve">on määratud juhataja </w:t>
      </w:r>
      <w:r w:rsidR="00140899" w:rsidRPr="00211D7F">
        <w:t xml:space="preserve">eraldiseisva </w:t>
      </w:r>
      <w:r w:rsidRPr="00211D7F">
        <w:t>k</w:t>
      </w:r>
      <w:r w:rsidR="00984238" w:rsidRPr="00211D7F">
        <w:t>äskkirjaga.</w:t>
      </w:r>
    </w:p>
    <w:p w14:paraId="05B7C528" w14:textId="44888EBC" w:rsidR="00C72FFC" w:rsidRPr="00211D7F" w:rsidRDefault="008016C9" w:rsidP="00994744">
      <w:pPr>
        <w:pStyle w:val="Default"/>
        <w:numPr>
          <w:ilvl w:val="2"/>
          <w:numId w:val="19"/>
        </w:numPr>
        <w:tabs>
          <w:tab w:val="left" w:pos="993"/>
        </w:tabs>
        <w:spacing w:before="120" w:after="120"/>
        <w:jc w:val="both"/>
      </w:pPr>
      <w:r w:rsidRPr="00211D7F">
        <w:t xml:space="preserve">Rahastaja esindajat </w:t>
      </w:r>
      <w:r w:rsidR="00C72FFC" w:rsidRPr="00211D7F">
        <w:t xml:space="preserve"> hindamiskomisjoni liikmena tehtava töö eest ei tasustata. </w:t>
      </w:r>
    </w:p>
    <w:p w14:paraId="76134C5F" w14:textId="17F0B011" w:rsidR="00C72FFC" w:rsidRPr="00211D7F" w:rsidRDefault="00FB265D" w:rsidP="00994744">
      <w:pPr>
        <w:pStyle w:val="Default"/>
        <w:numPr>
          <w:ilvl w:val="2"/>
          <w:numId w:val="19"/>
        </w:numPr>
        <w:tabs>
          <w:tab w:val="left" w:pos="993"/>
          <w:tab w:val="left" w:pos="1560"/>
        </w:tabs>
        <w:spacing w:before="120" w:after="120"/>
        <w:jc w:val="both"/>
      </w:pPr>
      <w:r w:rsidRPr="00211D7F">
        <w:t>H</w:t>
      </w:r>
      <w:r w:rsidR="00C72FFC" w:rsidRPr="00211D7F">
        <w:t>indajatel on kohustus sisuliselt hinnata pakkumusi ning täita ja allkirjastada hindamislehed.</w:t>
      </w:r>
    </w:p>
    <w:p w14:paraId="244C57DB" w14:textId="4F9F5EE4" w:rsidR="00C72FFC" w:rsidRPr="00211D7F" w:rsidRDefault="00C72FFC" w:rsidP="00994744">
      <w:pPr>
        <w:pStyle w:val="Default"/>
        <w:numPr>
          <w:ilvl w:val="2"/>
          <w:numId w:val="19"/>
        </w:numPr>
        <w:tabs>
          <w:tab w:val="left" w:pos="1560"/>
        </w:tabs>
        <w:spacing w:before="120" w:after="120"/>
        <w:jc w:val="both"/>
      </w:pPr>
      <w:r w:rsidRPr="00211D7F">
        <w:t xml:space="preserve">Hindamiskomisjoni koosolekutel vastu võetud otsused protokollib RK vastutav isik </w:t>
      </w:r>
      <w:proofErr w:type="spellStart"/>
      <w:r w:rsidRPr="00211D7F">
        <w:t>eRHRis</w:t>
      </w:r>
      <w:proofErr w:type="spellEnd"/>
      <w:r w:rsidRPr="00211D7F">
        <w:t xml:space="preserve"> (v.a otseost ja </w:t>
      </w:r>
      <w:r w:rsidR="00B80BCA" w:rsidRPr="00211D7F">
        <w:t>võrreldavad pakkumused</w:t>
      </w:r>
      <w:r w:rsidRPr="00211D7F">
        <w:t xml:space="preserve">). </w:t>
      </w:r>
    </w:p>
    <w:p w14:paraId="1FD323DC" w14:textId="77777777" w:rsidR="00C72FFC" w:rsidRPr="00211D7F" w:rsidRDefault="00C72FFC" w:rsidP="00994744">
      <w:pPr>
        <w:pStyle w:val="Default"/>
        <w:numPr>
          <w:ilvl w:val="2"/>
          <w:numId w:val="19"/>
        </w:numPr>
        <w:tabs>
          <w:tab w:val="left" w:pos="1560"/>
        </w:tabs>
        <w:spacing w:before="120" w:after="120"/>
        <w:jc w:val="both"/>
      </w:pPr>
      <w:r w:rsidRPr="00211D7F">
        <w:t>Hindamise lõppedes vormistatakse hindamisaruanne, mille allkirjastavad hindamiskomisjoni liikmed.</w:t>
      </w:r>
    </w:p>
    <w:p w14:paraId="0213645A" w14:textId="77777777" w:rsidR="00C72FFC" w:rsidRPr="00211D7F" w:rsidRDefault="00C72FFC" w:rsidP="00994744">
      <w:pPr>
        <w:pStyle w:val="Default"/>
        <w:numPr>
          <w:ilvl w:val="2"/>
          <w:numId w:val="19"/>
        </w:numPr>
        <w:tabs>
          <w:tab w:val="left" w:pos="1560"/>
        </w:tabs>
        <w:spacing w:before="120" w:after="120"/>
        <w:jc w:val="both"/>
      </w:pPr>
      <w:r w:rsidRPr="00211D7F">
        <w:rPr>
          <w:iCs/>
        </w:rPr>
        <w:t>Hindamisaruanne koosneb:</w:t>
      </w:r>
    </w:p>
    <w:p w14:paraId="4DC78300" w14:textId="77777777" w:rsidR="00817291" w:rsidRDefault="008016C9" w:rsidP="00994744">
      <w:pPr>
        <w:pStyle w:val="Default"/>
        <w:numPr>
          <w:ilvl w:val="3"/>
          <w:numId w:val="19"/>
        </w:numPr>
        <w:tabs>
          <w:tab w:val="left" w:pos="993"/>
        </w:tabs>
        <w:spacing w:before="120" w:after="120"/>
        <w:jc w:val="both"/>
      </w:pPr>
      <w:r w:rsidRPr="00211D7F">
        <w:t xml:space="preserve">Hindamiskomisjoni liikmete  </w:t>
      </w:r>
      <w:r w:rsidR="00C72FFC" w:rsidRPr="00211D7F">
        <w:t>objektiivsuse ja konfidentsiaalsuse kinnitused;</w:t>
      </w:r>
    </w:p>
    <w:p w14:paraId="7E96DE19" w14:textId="7CD37278" w:rsidR="00817291" w:rsidRDefault="008016C9" w:rsidP="00994744">
      <w:pPr>
        <w:pStyle w:val="Default"/>
        <w:numPr>
          <w:ilvl w:val="3"/>
          <w:numId w:val="19"/>
        </w:numPr>
        <w:tabs>
          <w:tab w:val="left" w:pos="993"/>
        </w:tabs>
        <w:spacing w:before="120" w:after="120"/>
        <w:jc w:val="both"/>
      </w:pPr>
      <w:r w:rsidRPr="00211D7F">
        <w:t>Vastavuse otsus, edukaks tunnistamise otsus, kõrvaldamise aluste otsus ja kvalifitseerimise otsus</w:t>
      </w:r>
      <w:r w:rsidR="00817291">
        <w:t>;</w:t>
      </w:r>
    </w:p>
    <w:p w14:paraId="3A5A0422" w14:textId="77777777" w:rsidR="00817291" w:rsidRDefault="00EC5D91" w:rsidP="00994744">
      <w:pPr>
        <w:pStyle w:val="Default"/>
        <w:numPr>
          <w:ilvl w:val="3"/>
          <w:numId w:val="19"/>
        </w:numPr>
        <w:tabs>
          <w:tab w:val="left" w:pos="993"/>
        </w:tabs>
        <w:spacing w:before="120" w:after="120"/>
        <w:jc w:val="both"/>
      </w:pPr>
      <w:r w:rsidRPr="00211D7F">
        <w:t>Olemasolul pakkumuste hindamisel väärtuspunktide omistamise tabel</w:t>
      </w:r>
      <w:r w:rsidR="00817291">
        <w:t>;</w:t>
      </w:r>
    </w:p>
    <w:p w14:paraId="03E38674" w14:textId="77777777" w:rsidR="00817291" w:rsidRDefault="009847C0" w:rsidP="00994744">
      <w:pPr>
        <w:pStyle w:val="Default"/>
        <w:numPr>
          <w:ilvl w:val="3"/>
          <w:numId w:val="19"/>
        </w:numPr>
        <w:tabs>
          <w:tab w:val="left" w:pos="993"/>
        </w:tabs>
        <w:spacing w:before="120" w:after="120"/>
        <w:jc w:val="both"/>
      </w:pPr>
      <w:r w:rsidRPr="00211D7F">
        <w:t>H</w:t>
      </w:r>
      <w:r w:rsidR="00140899" w:rsidRPr="00211D7F">
        <w:t>indamistulemused kinnitatakse Sihtasutuse juhataja käskkirjaga</w:t>
      </w:r>
      <w:r w:rsidRPr="00211D7F">
        <w:t xml:space="preserve">, vastava töövoo algatab </w:t>
      </w:r>
      <w:proofErr w:type="spellStart"/>
      <w:r w:rsidRPr="00211D7F">
        <w:t>DHSi</w:t>
      </w:r>
      <w:proofErr w:type="spellEnd"/>
      <w:r w:rsidRPr="00211D7F">
        <w:t xml:space="preserve"> kaudu </w:t>
      </w:r>
      <w:r w:rsidR="00984238" w:rsidRPr="00211D7F">
        <w:t>RK vastutav isik</w:t>
      </w:r>
      <w:r w:rsidRPr="00211D7F">
        <w:t>.</w:t>
      </w:r>
      <w:r w:rsidR="00984238" w:rsidRPr="00211D7F">
        <w:t xml:space="preserve"> </w:t>
      </w:r>
    </w:p>
    <w:p w14:paraId="1C5E900F" w14:textId="2F7DB05C" w:rsidR="00C72FFC" w:rsidRPr="00211D7F" w:rsidRDefault="00C72FFC" w:rsidP="00994744">
      <w:pPr>
        <w:pStyle w:val="Default"/>
        <w:numPr>
          <w:ilvl w:val="3"/>
          <w:numId w:val="19"/>
        </w:numPr>
        <w:tabs>
          <w:tab w:val="left" w:pos="993"/>
        </w:tabs>
        <w:spacing w:before="120" w:after="120"/>
        <w:jc w:val="both"/>
      </w:pPr>
      <w:r w:rsidRPr="00211D7F">
        <w:t xml:space="preserve">Hindamisaruanne säilitatakse </w:t>
      </w:r>
      <w:proofErr w:type="spellStart"/>
      <w:r w:rsidRPr="00211D7F">
        <w:t>DHSis</w:t>
      </w:r>
      <w:proofErr w:type="spellEnd"/>
      <w:r w:rsidRPr="00211D7F">
        <w:t xml:space="preserve"> hanke tulemuste kinnitamise käskkirja lisana.</w:t>
      </w:r>
    </w:p>
    <w:p w14:paraId="72C949AA" w14:textId="77777777" w:rsidR="00C72FFC" w:rsidRPr="00211D7F" w:rsidRDefault="00C72FFC" w:rsidP="00994744">
      <w:pPr>
        <w:pStyle w:val="Default"/>
        <w:tabs>
          <w:tab w:val="left" w:pos="993"/>
        </w:tabs>
        <w:spacing w:before="120" w:after="120"/>
        <w:ind w:left="1224"/>
        <w:jc w:val="both"/>
      </w:pPr>
    </w:p>
    <w:p w14:paraId="2F1C0422" w14:textId="77777777" w:rsidR="00C72FFC" w:rsidRPr="00211D7F" w:rsidRDefault="00C72FFC" w:rsidP="00994744">
      <w:pPr>
        <w:pStyle w:val="Heading2"/>
        <w:numPr>
          <w:ilvl w:val="1"/>
          <w:numId w:val="19"/>
        </w:numPr>
        <w:tabs>
          <w:tab w:val="left" w:pos="993"/>
        </w:tabs>
        <w:spacing w:before="120" w:after="120"/>
        <w:jc w:val="both"/>
        <w:rPr>
          <w:rFonts w:ascii="Times New Roman" w:hAnsi="Times New Roman" w:cs="Times New Roman"/>
          <w:color w:val="auto"/>
          <w:sz w:val="24"/>
          <w:szCs w:val="24"/>
        </w:rPr>
      </w:pPr>
      <w:r w:rsidRPr="00211D7F">
        <w:rPr>
          <w:rFonts w:ascii="Times New Roman" w:hAnsi="Times New Roman" w:cs="Times New Roman"/>
          <w:color w:val="auto"/>
          <w:sz w:val="24"/>
          <w:szCs w:val="24"/>
        </w:rPr>
        <w:t>Otseostu läbiviimise kord</w:t>
      </w:r>
    </w:p>
    <w:p w14:paraId="103589EF" w14:textId="30083289" w:rsidR="005C5F7A" w:rsidRPr="00211D7F" w:rsidRDefault="005C5F7A" w:rsidP="00994744">
      <w:pPr>
        <w:pStyle w:val="Default"/>
        <w:numPr>
          <w:ilvl w:val="2"/>
          <w:numId w:val="19"/>
        </w:numPr>
        <w:tabs>
          <w:tab w:val="left" w:pos="993"/>
        </w:tabs>
        <w:spacing w:before="120" w:after="120"/>
        <w:jc w:val="both"/>
      </w:pPr>
      <w:r w:rsidRPr="00211D7F">
        <w:t xml:space="preserve">Otseostu võib rakendada kui ostetava toote või teenuse hind jääb alla </w:t>
      </w:r>
      <w:r w:rsidR="00C237E4" w:rsidRPr="00211D7F">
        <w:t>5 000</w:t>
      </w:r>
      <w:r w:rsidR="0061387D" w:rsidRPr="00211D7F">
        <w:t>,</w:t>
      </w:r>
      <w:r w:rsidR="00C237E4" w:rsidRPr="00211D7F">
        <w:t>00</w:t>
      </w:r>
      <w:r w:rsidRPr="00211D7F">
        <w:t xml:space="preserve"> euro ilma käibemaksuta.</w:t>
      </w:r>
    </w:p>
    <w:p w14:paraId="60D74C1D" w14:textId="30317D78" w:rsidR="00C72FFC" w:rsidRPr="00211D7F" w:rsidRDefault="00C72FFC" w:rsidP="00994744">
      <w:pPr>
        <w:pStyle w:val="Default"/>
        <w:numPr>
          <w:ilvl w:val="2"/>
          <w:numId w:val="19"/>
        </w:numPr>
        <w:tabs>
          <w:tab w:val="left" w:pos="993"/>
        </w:tabs>
        <w:spacing w:before="120" w:after="120"/>
        <w:jc w:val="both"/>
      </w:pPr>
      <w:r w:rsidRPr="00211D7F">
        <w:t>Otseostu vajadus</w:t>
      </w:r>
      <w:r w:rsidR="00FA629A" w:rsidRPr="00211D7F">
        <w:t xml:space="preserve"> kooskõlastatakse vahetu juhiga.</w:t>
      </w:r>
      <w:r w:rsidRPr="00211D7F">
        <w:t xml:space="preserve">  </w:t>
      </w:r>
    </w:p>
    <w:p w14:paraId="3E8FE47A" w14:textId="5412FC05" w:rsidR="00C72FFC" w:rsidRPr="00211D7F" w:rsidRDefault="00C72FFC" w:rsidP="00994744">
      <w:pPr>
        <w:pStyle w:val="Default"/>
        <w:numPr>
          <w:ilvl w:val="2"/>
          <w:numId w:val="19"/>
        </w:numPr>
        <w:tabs>
          <w:tab w:val="left" w:pos="993"/>
        </w:tabs>
        <w:spacing w:before="120" w:after="120"/>
        <w:jc w:val="both"/>
      </w:pPr>
      <w:r w:rsidRPr="00211D7F">
        <w:t xml:space="preserve">Otseostu korral hankekomisjoni ei moodustata ning </w:t>
      </w:r>
      <w:r w:rsidR="000604B6" w:rsidRPr="00211D7F">
        <w:t>RH</w:t>
      </w:r>
      <w:r w:rsidR="005C5F7A" w:rsidRPr="00211D7F">
        <w:t>AD</w:t>
      </w:r>
      <w:r w:rsidRPr="00211D7F">
        <w:t xml:space="preserve">, sh tehnilist kirjeldust, üldjuhul ei koostata. Kui otseostu teostaja näeb vajadust </w:t>
      </w:r>
      <w:r w:rsidR="000604B6" w:rsidRPr="00211D7F">
        <w:t>RH</w:t>
      </w:r>
      <w:r w:rsidR="005C5F7A" w:rsidRPr="00211D7F">
        <w:t xml:space="preserve">AD </w:t>
      </w:r>
      <w:r w:rsidRPr="00211D7F">
        <w:t>koostamiseks, siis nende koostamise ja säilitamise eest otseostu dokumentatsioonina vastutab otseostu teostaja.</w:t>
      </w:r>
    </w:p>
    <w:p w14:paraId="313D0466" w14:textId="77777777" w:rsidR="00C72FFC" w:rsidRPr="00211D7F" w:rsidRDefault="00C72FFC" w:rsidP="00994744">
      <w:pPr>
        <w:pStyle w:val="Default"/>
        <w:numPr>
          <w:ilvl w:val="2"/>
          <w:numId w:val="19"/>
        </w:numPr>
        <w:tabs>
          <w:tab w:val="left" w:pos="993"/>
        </w:tabs>
        <w:spacing w:before="120" w:after="120"/>
        <w:jc w:val="both"/>
      </w:pPr>
      <w:r w:rsidRPr="00211D7F">
        <w:t>Otseostu võib sooritada hinnapakkumuste küsimiseta.</w:t>
      </w:r>
    </w:p>
    <w:p w14:paraId="0CDE7BFF" w14:textId="1C9B5585" w:rsidR="00C72FFC" w:rsidRPr="00211D7F" w:rsidRDefault="00C72FFC" w:rsidP="00994744">
      <w:pPr>
        <w:pStyle w:val="Default"/>
        <w:numPr>
          <w:ilvl w:val="2"/>
          <w:numId w:val="19"/>
        </w:numPr>
        <w:tabs>
          <w:tab w:val="left" w:pos="993"/>
        </w:tabs>
        <w:spacing w:before="120" w:after="120"/>
        <w:jc w:val="both"/>
      </w:pPr>
      <w:r w:rsidRPr="00211D7F">
        <w:t xml:space="preserve">Otseostu korral </w:t>
      </w:r>
      <w:r w:rsidR="009847C0" w:rsidRPr="00211D7F">
        <w:t xml:space="preserve">kontrollib </w:t>
      </w:r>
      <w:r w:rsidRPr="00211D7F">
        <w:t xml:space="preserve">otseostu teostaja </w:t>
      </w:r>
      <w:r w:rsidR="002C171E" w:rsidRPr="00211D7F">
        <w:t xml:space="preserve">elektroonilistest andmebaasidest </w:t>
      </w:r>
      <w:r w:rsidR="009847C0" w:rsidRPr="00211D7F">
        <w:t>e</w:t>
      </w:r>
      <w:r w:rsidRPr="00211D7F">
        <w:t>ttevõtte, kellelt ost sooritatakse,</w:t>
      </w:r>
      <w:r w:rsidR="009847C0" w:rsidRPr="00211D7F">
        <w:t xml:space="preserve"> </w:t>
      </w:r>
      <w:r w:rsidRPr="00211D7F">
        <w:t>riiklike maksude võla puudumist. Maksuvõlgnevusega ettevõttelt otseoste ei teostata.</w:t>
      </w:r>
    </w:p>
    <w:p w14:paraId="4E47AF4A" w14:textId="327F255E" w:rsidR="00C72FFC" w:rsidRPr="00211D7F" w:rsidRDefault="00C72FFC" w:rsidP="00994744">
      <w:pPr>
        <w:pStyle w:val="Default"/>
        <w:numPr>
          <w:ilvl w:val="2"/>
          <w:numId w:val="19"/>
        </w:numPr>
        <w:tabs>
          <w:tab w:val="left" w:pos="993"/>
          <w:tab w:val="left" w:pos="1560"/>
        </w:tabs>
        <w:spacing w:before="120" w:after="120"/>
        <w:jc w:val="both"/>
      </w:pPr>
      <w:r w:rsidRPr="00211D7F">
        <w:t xml:space="preserve">Otseostu korral kirjaliku lepingu sõlmimise kohustus puudub. Kirjalik leping sõlmitakse pakkuja vastava soovi korral või teenuste </w:t>
      </w:r>
      <w:r w:rsidR="00087459" w:rsidRPr="00211D7F">
        <w:t xml:space="preserve">ja asjade </w:t>
      </w:r>
      <w:r w:rsidRPr="00211D7F">
        <w:t>ostmisel füüsiliselt isikult. Füüsilise isikuga sõlmitakse käsundus- või töövõtuleping.</w:t>
      </w:r>
    </w:p>
    <w:p w14:paraId="2F1C98EE" w14:textId="77777777" w:rsidR="00C72FFC" w:rsidRPr="00211D7F" w:rsidRDefault="00C72FFC" w:rsidP="00994744">
      <w:pPr>
        <w:pStyle w:val="Default"/>
        <w:tabs>
          <w:tab w:val="left" w:pos="993"/>
        </w:tabs>
        <w:spacing w:before="120" w:after="120"/>
        <w:ind w:left="720"/>
        <w:jc w:val="both"/>
      </w:pPr>
    </w:p>
    <w:p w14:paraId="77239D47" w14:textId="6F609517" w:rsidR="00C72FFC" w:rsidRPr="00211D7F" w:rsidRDefault="00C237E4" w:rsidP="00994744">
      <w:pPr>
        <w:pStyle w:val="Default"/>
        <w:numPr>
          <w:ilvl w:val="1"/>
          <w:numId w:val="19"/>
        </w:numPr>
        <w:tabs>
          <w:tab w:val="left" w:pos="993"/>
          <w:tab w:val="left" w:pos="1560"/>
        </w:tabs>
        <w:spacing w:before="120" w:after="120"/>
        <w:jc w:val="both"/>
      </w:pPr>
      <w:r w:rsidRPr="00211D7F">
        <w:t xml:space="preserve">Võrreldavate pakkumuste </w:t>
      </w:r>
      <w:r w:rsidR="00C72FFC" w:rsidRPr="00211D7F">
        <w:t>läbiviimise kord</w:t>
      </w:r>
    </w:p>
    <w:p w14:paraId="26047523" w14:textId="6472CF55" w:rsidR="000A2223" w:rsidRPr="00211D7F" w:rsidRDefault="00C237E4" w:rsidP="00994744">
      <w:pPr>
        <w:pStyle w:val="Default"/>
        <w:numPr>
          <w:ilvl w:val="2"/>
          <w:numId w:val="19"/>
        </w:numPr>
        <w:tabs>
          <w:tab w:val="left" w:pos="993"/>
          <w:tab w:val="left" w:pos="1560"/>
        </w:tabs>
        <w:spacing w:before="120" w:after="120"/>
        <w:jc w:val="both"/>
      </w:pPr>
      <w:r w:rsidRPr="00211D7F">
        <w:t>Võrreldavate pakkumuste</w:t>
      </w:r>
      <w:r w:rsidR="00E73A15" w:rsidRPr="00211D7F">
        <w:t xml:space="preserve"> korras ostetakse tooteid või teenuseid kui eeldatav maksumus on üle otseostu maksimumsumma ja alla lihthanke piirmäära.</w:t>
      </w:r>
    </w:p>
    <w:p w14:paraId="2C559D30" w14:textId="14B7F654" w:rsidR="00C72FFC" w:rsidRPr="00211D7F" w:rsidRDefault="00C237E4" w:rsidP="00994744">
      <w:pPr>
        <w:pStyle w:val="Default"/>
        <w:numPr>
          <w:ilvl w:val="2"/>
          <w:numId w:val="19"/>
        </w:numPr>
        <w:tabs>
          <w:tab w:val="left" w:pos="993"/>
          <w:tab w:val="left" w:pos="1560"/>
        </w:tabs>
        <w:spacing w:before="120" w:after="120"/>
        <w:jc w:val="both"/>
      </w:pPr>
      <w:r w:rsidRPr="00211D7F">
        <w:t>Võrreldavate pakkumuste</w:t>
      </w:r>
      <w:r w:rsidR="00C72FFC" w:rsidRPr="00211D7F">
        <w:t xml:space="preserve"> vajadus</w:t>
      </w:r>
      <w:r w:rsidR="00164229" w:rsidRPr="00211D7F">
        <w:t xml:space="preserve"> kooskõlastatakse vahetu juhiga.</w:t>
      </w:r>
    </w:p>
    <w:p w14:paraId="6B7BFF98" w14:textId="7E48E76C" w:rsidR="00C72FFC" w:rsidRPr="00211D7F" w:rsidRDefault="00C237E4" w:rsidP="00994744">
      <w:pPr>
        <w:pStyle w:val="Default"/>
        <w:numPr>
          <w:ilvl w:val="2"/>
          <w:numId w:val="19"/>
        </w:numPr>
        <w:tabs>
          <w:tab w:val="left" w:pos="993"/>
        </w:tabs>
        <w:spacing w:before="120" w:after="120"/>
        <w:jc w:val="both"/>
      </w:pPr>
      <w:r w:rsidRPr="00211D7F">
        <w:t>Võrreldavate pakkumuste</w:t>
      </w:r>
      <w:r w:rsidR="00C72FFC" w:rsidRPr="00211D7F">
        <w:t xml:space="preserve"> korral tuleb</w:t>
      </w:r>
      <w:r w:rsidR="00565167" w:rsidRPr="00211D7F">
        <w:t xml:space="preserve"> </w:t>
      </w:r>
      <w:r w:rsidR="0061387D" w:rsidRPr="00211D7F">
        <w:t xml:space="preserve">küsida hinnapakkumised </w:t>
      </w:r>
      <w:r w:rsidR="00565167" w:rsidRPr="00211D7F">
        <w:t>konkurentsi olemasolu korral ja juhul, kui see on halduskoormust ning konkureerivate pakkujate pakutavate asjade ja teenuste kvaliteeti arvestades otstarbekas</w:t>
      </w:r>
      <w:r w:rsidR="0061387D" w:rsidRPr="00211D7F">
        <w:t>.</w:t>
      </w:r>
    </w:p>
    <w:p w14:paraId="55918417" w14:textId="77777777" w:rsidR="00817291" w:rsidRDefault="00C237E4" w:rsidP="00994744">
      <w:pPr>
        <w:pStyle w:val="Default"/>
        <w:numPr>
          <w:ilvl w:val="2"/>
          <w:numId w:val="19"/>
        </w:numPr>
        <w:tabs>
          <w:tab w:val="left" w:pos="993"/>
          <w:tab w:val="left" w:pos="1560"/>
        </w:tabs>
        <w:spacing w:before="120" w:after="120"/>
        <w:jc w:val="both"/>
      </w:pPr>
      <w:r w:rsidRPr="00211D7F">
        <w:t>Võrreldavate pakkumuste</w:t>
      </w:r>
      <w:r w:rsidR="00C72FFC" w:rsidRPr="00211D7F">
        <w:t xml:space="preserve"> korral hankekomisjoni ei moodustata ning </w:t>
      </w:r>
      <w:r w:rsidR="000604B6" w:rsidRPr="00211D7F">
        <w:t>RH</w:t>
      </w:r>
      <w:r w:rsidR="00E73A15" w:rsidRPr="00211D7F">
        <w:t>AD</w:t>
      </w:r>
      <w:r w:rsidR="00395091" w:rsidRPr="00211D7F">
        <w:t>-d</w:t>
      </w:r>
      <w:r w:rsidR="00C72FFC" w:rsidRPr="00211D7F">
        <w:t xml:space="preserve">, sh tehnilist kirjeldust, üldjuhul ei koostata. Kui </w:t>
      </w:r>
      <w:r w:rsidRPr="00211D7F">
        <w:t xml:space="preserve">võrreldavate pakkumuste </w:t>
      </w:r>
      <w:r w:rsidR="00C72FFC" w:rsidRPr="00211D7F">
        <w:t xml:space="preserve">teostaja näeb vajadust </w:t>
      </w:r>
      <w:r w:rsidR="000604B6" w:rsidRPr="00211D7F">
        <w:t>RH</w:t>
      </w:r>
      <w:r w:rsidR="00E73A15" w:rsidRPr="00211D7F">
        <w:t xml:space="preserve">AD </w:t>
      </w:r>
      <w:r w:rsidR="00C72FFC" w:rsidRPr="00211D7F">
        <w:t xml:space="preserve">koostamiseks, siis nende koostamise ja säilitamise eest </w:t>
      </w:r>
      <w:r w:rsidRPr="00211D7F">
        <w:t xml:space="preserve">võrreldavate pakkumuste </w:t>
      </w:r>
      <w:r w:rsidR="00C72FFC" w:rsidRPr="00211D7F">
        <w:t xml:space="preserve">dokumentatsioonina vastutab </w:t>
      </w:r>
      <w:r w:rsidR="0061387D" w:rsidRPr="00211D7F">
        <w:t xml:space="preserve">võrreldavate pakkumuste </w:t>
      </w:r>
      <w:r w:rsidR="00C72FFC" w:rsidRPr="00211D7F">
        <w:t>teostaja.</w:t>
      </w:r>
    </w:p>
    <w:p w14:paraId="4C38169A" w14:textId="15C22EFE" w:rsidR="00EE79B5" w:rsidRPr="00211D7F" w:rsidRDefault="00C237E4" w:rsidP="00994744">
      <w:pPr>
        <w:pStyle w:val="Default"/>
        <w:numPr>
          <w:ilvl w:val="2"/>
          <w:numId w:val="19"/>
        </w:numPr>
        <w:tabs>
          <w:tab w:val="left" w:pos="993"/>
          <w:tab w:val="left" w:pos="1560"/>
        </w:tabs>
        <w:spacing w:before="120" w:after="120"/>
        <w:jc w:val="both"/>
      </w:pPr>
      <w:r w:rsidRPr="00211D7F">
        <w:t>Võrreldavate pakkumuste</w:t>
      </w:r>
      <w:r w:rsidR="00C72FFC" w:rsidRPr="00211D7F">
        <w:t xml:space="preserve"> korral koostab </w:t>
      </w:r>
      <w:r w:rsidRPr="00211D7F">
        <w:t>võrreldavate pakkumuste</w:t>
      </w:r>
      <w:r w:rsidR="00C72FFC" w:rsidRPr="00211D7F">
        <w:t xml:space="preserve"> teostaja pakkumuste küsimiseks e-kirja, milles toob vähemalt välja ostetavate asjade või tellitavate teenuste: </w:t>
      </w:r>
    </w:p>
    <w:p w14:paraId="30992520" w14:textId="77777777" w:rsidR="00817291" w:rsidRDefault="00C72FFC" w:rsidP="00994744">
      <w:pPr>
        <w:pStyle w:val="Default"/>
        <w:numPr>
          <w:ilvl w:val="3"/>
          <w:numId w:val="19"/>
        </w:numPr>
        <w:tabs>
          <w:tab w:val="left" w:pos="993"/>
        </w:tabs>
        <w:spacing w:before="120" w:after="120"/>
        <w:jc w:val="both"/>
      </w:pPr>
      <w:r w:rsidRPr="00211D7F">
        <w:t>kirjelduse</w:t>
      </w:r>
      <w:r w:rsidR="00395091" w:rsidRPr="00211D7F">
        <w:t>;</w:t>
      </w:r>
      <w:r w:rsidRPr="00211D7F">
        <w:t xml:space="preserve"> </w:t>
      </w:r>
    </w:p>
    <w:p w14:paraId="07031945" w14:textId="77777777" w:rsidR="00817291" w:rsidRDefault="00C72FFC" w:rsidP="00994744">
      <w:pPr>
        <w:pStyle w:val="Default"/>
        <w:numPr>
          <w:ilvl w:val="3"/>
          <w:numId w:val="19"/>
        </w:numPr>
        <w:tabs>
          <w:tab w:val="left" w:pos="993"/>
        </w:tabs>
        <w:spacing w:before="120" w:after="120"/>
        <w:jc w:val="both"/>
      </w:pPr>
      <w:r w:rsidRPr="00211D7F">
        <w:t>mahud</w:t>
      </w:r>
      <w:r w:rsidR="00395091" w:rsidRPr="00211D7F">
        <w:t>;</w:t>
      </w:r>
    </w:p>
    <w:p w14:paraId="68230199" w14:textId="77777777" w:rsidR="00817291" w:rsidRDefault="00C72FFC" w:rsidP="00994744">
      <w:pPr>
        <w:pStyle w:val="Default"/>
        <w:numPr>
          <w:ilvl w:val="3"/>
          <w:numId w:val="19"/>
        </w:numPr>
        <w:tabs>
          <w:tab w:val="left" w:pos="993"/>
        </w:tabs>
        <w:spacing w:before="120" w:after="120"/>
        <w:jc w:val="both"/>
      </w:pPr>
      <w:r w:rsidRPr="00211D7F">
        <w:t>kaupade/teenuste kättesaamise tähtaja</w:t>
      </w:r>
      <w:r w:rsidR="00395091" w:rsidRPr="00211D7F">
        <w:t>;</w:t>
      </w:r>
    </w:p>
    <w:p w14:paraId="4FBD0B11" w14:textId="3F1D751F" w:rsidR="00C72FFC" w:rsidRPr="00211D7F" w:rsidRDefault="00C72FFC" w:rsidP="00994744">
      <w:pPr>
        <w:pStyle w:val="Default"/>
        <w:numPr>
          <w:ilvl w:val="3"/>
          <w:numId w:val="19"/>
        </w:numPr>
        <w:tabs>
          <w:tab w:val="left" w:pos="993"/>
        </w:tabs>
        <w:spacing w:before="120" w:after="120"/>
        <w:jc w:val="both"/>
      </w:pPr>
      <w:r w:rsidRPr="00211D7F">
        <w:t>pakkumuse esitamise tähtaja ja e-kirja aadressi, kuhu pakkumused saata.</w:t>
      </w:r>
    </w:p>
    <w:p w14:paraId="225E77AD" w14:textId="7731E081" w:rsidR="00C72FFC" w:rsidRPr="00211D7F" w:rsidRDefault="00C237E4" w:rsidP="00994744">
      <w:pPr>
        <w:pStyle w:val="Default"/>
        <w:numPr>
          <w:ilvl w:val="2"/>
          <w:numId w:val="19"/>
        </w:numPr>
        <w:tabs>
          <w:tab w:val="left" w:pos="993"/>
        </w:tabs>
        <w:spacing w:before="120" w:after="120"/>
        <w:jc w:val="both"/>
      </w:pPr>
      <w:r w:rsidRPr="00211D7F">
        <w:t>Võrreldavate pakkumuste</w:t>
      </w:r>
      <w:r w:rsidR="00C72FFC" w:rsidRPr="00211D7F">
        <w:t xml:space="preserve"> teostaja edastab pakkumuse esitamise kutse võimaluse korral vähemalt kolmele pakkujale</w:t>
      </w:r>
      <w:r w:rsidR="00E823FD" w:rsidRPr="00211D7F">
        <w:t xml:space="preserve"> üheaegselt ning jätab pakkumuse esitamiseks mõistliku aja, kuid mitte vähem kui üks tööpäev</w:t>
      </w:r>
      <w:r w:rsidR="00C72FFC" w:rsidRPr="00211D7F">
        <w:t>.</w:t>
      </w:r>
    </w:p>
    <w:p w14:paraId="36FECFCA" w14:textId="6CBC0981" w:rsidR="00C72FFC" w:rsidRPr="00211D7F" w:rsidRDefault="00C72FFC" w:rsidP="00994744">
      <w:pPr>
        <w:pStyle w:val="Default"/>
        <w:numPr>
          <w:ilvl w:val="2"/>
          <w:numId w:val="19"/>
        </w:numPr>
        <w:tabs>
          <w:tab w:val="left" w:pos="993"/>
        </w:tabs>
        <w:spacing w:before="120" w:after="120"/>
        <w:jc w:val="both"/>
      </w:pPr>
      <w:r w:rsidRPr="00211D7F">
        <w:t xml:space="preserve">Pakkumuste esitamisel viib </w:t>
      </w:r>
      <w:r w:rsidR="00565167" w:rsidRPr="00211D7F">
        <w:t xml:space="preserve">võrreldavate pakkumuste </w:t>
      </w:r>
      <w:r w:rsidRPr="00211D7F">
        <w:t xml:space="preserve">teostaja läbi pakkumuste hindamise, mille käigus kontrollib elektroonilistest andmebaasidest riiklike maksude võla puudumist. Maksuvõlgnevusega ettevõtet </w:t>
      </w:r>
      <w:r w:rsidR="00C237E4" w:rsidRPr="00211D7F">
        <w:t>võrreldavates pakkumustes</w:t>
      </w:r>
      <w:r w:rsidRPr="00211D7F">
        <w:t xml:space="preserve"> edukaks ei kuulutata.</w:t>
      </w:r>
    </w:p>
    <w:p w14:paraId="6876572A" w14:textId="6194EB30" w:rsidR="00C72FFC" w:rsidRPr="00211D7F" w:rsidRDefault="00C72FFC" w:rsidP="00994744">
      <w:pPr>
        <w:pStyle w:val="Default"/>
        <w:numPr>
          <w:ilvl w:val="2"/>
          <w:numId w:val="19"/>
        </w:numPr>
        <w:tabs>
          <w:tab w:val="left" w:pos="993"/>
          <w:tab w:val="left" w:pos="1418"/>
          <w:tab w:val="left" w:pos="1560"/>
        </w:tabs>
        <w:spacing w:before="120" w:after="120"/>
        <w:jc w:val="both"/>
      </w:pPr>
      <w:r w:rsidRPr="00211D7F">
        <w:t>Parim pakkumus selgitatakse õigeaegselt ning pakkumuse kutsele vastavalt esitatud pakkumuste seast. Kui pakkumuse esitas vähem kui kolm pakkujat</w:t>
      </w:r>
      <w:r w:rsidR="00FC3F1E" w:rsidRPr="00211D7F">
        <w:t>,</w:t>
      </w:r>
      <w:r w:rsidRPr="00211D7F">
        <w:t xml:space="preserve"> hindab </w:t>
      </w:r>
      <w:r w:rsidR="00C237E4" w:rsidRPr="00211D7F">
        <w:t xml:space="preserve">võrreldavate pakkumuste </w:t>
      </w:r>
      <w:r w:rsidRPr="00211D7F">
        <w:t xml:space="preserve"> teostaja täiendavate pakkumuste küsimise vajadust. Parim pakkumus on lubatud valida ka vähema kui kolme pakku</w:t>
      </w:r>
      <w:r w:rsidR="00B80BCA" w:rsidRPr="00211D7F">
        <w:t xml:space="preserve">muse </w:t>
      </w:r>
      <w:r w:rsidRPr="00211D7F">
        <w:t>korral.</w:t>
      </w:r>
    </w:p>
    <w:p w14:paraId="6CBB429D" w14:textId="5500AFA3" w:rsidR="00B80BCA" w:rsidRPr="00211D7F" w:rsidRDefault="00B80BCA" w:rsidP="00994744">
      <w:pPr>
        <w:pStyle w:val="Default"/>
        <w:numPr>
          <w:ilvl w:val="2"/>
          <w:numId w:val="19"/>
        </w:numPr>
        <w:tabs>
          <w:tab w:val="left" w:pos="993"/>
          <w:tab w:val="left" w:pos="1418"/>
          <w:tab w:val="left" w:pos="1560"/>
        </w:tabs>
        <w:spacing w:before="120" w:after="120"/>
        <w:jc w:val="both"/>
      </w:pPr>
      <w:r w:rsidRPr="00211D7F">
        <w:t>Üldjuhul eelistatakse eduka pakkumuse valiku kriteeriumina võrdväärsete, sh samaväärse kvaliteedi ja omadustega pakkumuste korral madalaimat hinda. Muudel juhtudel võib kasutada ka muid kriteeriume sobivaima pakkumise või parima võimaliku hinna ja kvaliteedi suhte leidmiseks</w:t>
      </w:r>
      <w:r w:rsidR="00B02640" w:rsidRPr="00211D7F">
        <w:t>.</w:t>
      </w:r>
    </w:p>
    <w:p w14:paraId="4410EA70" w14:textId="27FC7BBD" w:rsidR="00B80BCA" w:rsidRPr="00211D7F" w:rsidRDefault="00B80BCA" w:rsidP="00994744">
      <w:pPr>
        <w:pStyle w:val="Default"/>
        <w:numPr>
          <w:ilvl w:val="2"/>
          <w:numId w:val="19"/>
        </w:numPr>
        <w:tabs>
          <w:tab w:val="left" w:pos="993"/>
          <w:tab w:val="left" w:pos="1418"/>
          <w:tab w:val="left" w:pos="1560"/>
        </w:tabs>
        <w:spacing w:before="120" w:after="120"/>
        <w:jc w:val="both"/>
      </w:pPr>
      <w:r w:rsidRPr="00211D7F">
        <w:t>Võrreldavate pakkumuste teostaja lisab selgituse võetud pakkumuste ja eduka pakkuja valiku kohta või põhjenduse, miks võrreldavaid pakkumisi ei olnud otstarbekas või võimalik võtta, Juhul, kui lepingut ei sõlmita, esitatakse selgitus või põhjendus arve kooskõlastamisel.</w:t>
      </w:r>
    </w:p>
    <w:p w14:paraId="1EFADDD9" w14:textId="2B034271" w:rsidR="00C72FFC" w:rsidRPr="00211D7F" w:rsidRDefault="00C72FFC" w:rsidP="00994744">
      <w:pPr>
        <w:pStyle w:val="Default"/>
        <w:numPr>
          <w:ilvl w:val="2"/>
          <w:numId w:val="19"/>
        </w:numPr>
        <w:tabs>
          <w:tab w:val="left" w:pos="993"/>
          <w:tab w:val="left" w:pos="1560"/>
        </w:tabs>
        <w:spacing w:before="120" w:after="120"/>
        <w:jc w:val="both"/>
      </w:pPr>
      <w:r w:rsidRPr="00211D7F">
        <w:t xml:space="preserve">Kui tähtaegselt ei esitatud ühtegi pakkumuse kutsele vastavat pakkumust, viib </w:t>
      </w:r>
      <w:r w:rsidR="00C237E4" w:rsidRPr="00211D7F">
        <w:t>võrreldavate pakkumuste</w:t>
      </w:r>
      <w:r w:rsidRPr="00211D7F">
        <w:t xml:space="preserve"> teostaja läbi uue </w:t>
      </w:r>
      <w:r w:rsidR="00C237E4" w:rsidRPr="00211D7F">
        <w:t>võrreldavate pakkumuste protseduuri</w:t>
      </w:r>
      <w:r w:rsidRPr="00211D7F">
        <w:t>.</w:t>
      </w:r>
    </w:p>
    <w:p w14:paraId="30BF722A" w14:textId="61C8DD03" w:rsidR="001A43A3" w:rsidRPr="00211D7F" w:rsidRDefault="00C237E4" w:rsidP="00994744">
      <w:pPr>
        <w:pStyle w:val="Default"/>
        <w:numPr>
          <w:ilvl w:val="2"/>
          <w:numId w:val="19"/>
        </w:numPr>
        <w:tabs>
          <w:tab w:val="left" w:pos="993"/>
          <w:tab w:val="left" w:pos="1560"/>
        </w:tabs>
        <w:spacing w:before="120" w:after="120"/>
        <w:jc w:val="both"/>
      </w:pPr>
      <w:r w:rsidRPr="00211D7F">
        <w:t>Võrreldavate pakkumuste</w:t>
      </w:r>
      <w:r w:rsidR="00C72FFC" w:rsidRPr="00211D7F">
        <w:t xml:space="preserve"> korral kirjaliku lepingu sõlmimise kohustus puudub. Kirjalik leping sõlmitakse pakkujapoolse vastava soovi korral või teenuste </w:t>
      </w:r>
      <w:r w:rsidR="00DE7A68" w:rsidRPr="00211D7F">
        <w:t xml:space="preserve">ja asjade </w:t>
      </w:r>
      <w:r w:rsidR="00C72FFC" w:rsidRPr="00211D7F">
        <w:t>ostmisel füüsiliselt isikult. Füüsilise isikuga sõlmitakse käsundus- või töövõtuleping.</w:t>
      </w:r>
    </w:p>
    <w:p w14:paraId="555C05A1" w14:textId="77777777" w:rsidR="007B29BB" w:rsidRDefault="00C237E4" w:rsidP="00994744">
      <w:pPr>
        <w:pStyle w:val="Default"/>
        <w:numPr>
          <w:ilvl w:val="2"/>
          <w:numId w:val="19"/>
        </w:numPr>
        <w:tabs>
          <w:tab w:val="left" w:pos="993"/>
          <w:tab w:val="left" w:pos="1418"/>
          <w:tab w:val="left" w:pos="1560"/>
        </w:tabs>
        <w:spacing w:before="120" w:after="120"/>
        <w:jc w:val="both"/>
      </w:pPr>
      <w:r w:rsidRPr="00211D7F">
        <w:t>Võrreldavate pakkumuste</w:t>
      </w:r>
      <w:r w:rsidR="00C72FFC" w:rsidRPr="00211D7F">
        <w:t xml:space="preserve"> teostaja koondab </w:t>
      </w:r>
      <w:r w:rsidRPr="00211D7F">
        <w:t>võrreldavate pakkumuste</w:t>
      </w:r>
      <w:r w:rsidR="00C72FFC" w:rsidRPr="00211D7F">
        <w:t xml:space="preserve"> seotud dokumentatsiooni </w:t>
      </w:r>
      <w:r w:rsidR="008D1B49" w:rsidRPr="00211D7F">
        <w:t xml:space="preserve">(pakkumiskutsed, hinnapakkumused, kirjavahetus pakkujatega, olemasolul </w:t>
      </w:r>
      <w:r w:rsidR="00E34998" w:rsidRPr="00211D7F">
        <w:t>RH</w:t>
      </w:r>
      <w:r w:rsidR="008D1B49" w:rsidRPr="00211D7F">
        <w:t xml:space="preserve">AD jm) </w:t>
      </w:r>
      <w:r w:rsidR="00C72FFC" w:rsidRPr="00211D7F">
        <w:t>ühtsesse elektroonilisse kausta ning salvestab üksuse kettale</w:t>
      </w:r>
      <w:r w:rsidR="00EA4035">
        <w:t xml:space="preserve"> </w:t>
      </w:r>
      <w:r w:rsidR="0061387D" w:rsidRPr="00211D7F">
        <w:t>ja</w:t>
      </w:r>
      <w:r w:rsidR="00EA4035">
        <w:t xml:space="preserve"> </w:t>
      </w:r>
      <w:proofErr w:type="spellStart"/>
      <w:r w:rsidR="0061387D" w:rsidRPr="00211D7F">
        <w:t>DHSi</w:t>
      </w:r>
      <w:proofErr w:type="spellEnd"/>
      <w:r w:rsidR="00C72FFC" w:rsidRPr="00211D7F">
        <w:t>.</w:t>
      </w:r>
    </w:p>
    <w:p w14:paraId="6FAEBA6B" w14:textId="2515EE19" w:rsidR="00EF44DF" w:rsidRDefault="009F7173" w:rsidP="00994744">
      <w:pPr>
        <w:pStyle w:val="Default"/>
        <w:numPr>
          <w:ilvl w:val="2"/>
          <w:numId w:val="19"/>
        </w:numPr>
        <w:tabs>
          <w:tab w:val="left" w:pos="993"/>
          <w:tab w:val="left" w:pos="1560"/>
        </w:tabs>
        <w:spacing w:before="120" w:after="120"/>
        <w:jc w:val="both"/>
      </w:pPr>
      <w:r w:rsidRPr="00211D7F">
        <w:t>Füüsilise isikuga sõlmitavad lepingud:</w:t>
      </w:r>
    </w:p>
    <w:p w14:paraId="7548EB36" w14:textId="77777777" w:rsidR="00EF44DF" w:rsidRDefault="009F7173" w:rsidP="00994744">
      <w:pPr>
        <w:pStyle w:val="Default"/>
        <w:numPr>
          <w:ilvl w:val="3"/>
          <w:numId w:val="19"/>
        </w:numPr>
        <w:tabs>
          <w:tab w:val="left" w:pos="993"/>
          <w:tab w:val="left" w:pos="1560"/>
        </w:tabs>
        <w:spacing w:before="120" w:after="120"/>
        <w:jc w:val="both"/>
      </w:pPr>
      <w:r w:rsidRPr="00211D7F">
        <w:t>Kui hanke eesmärk on sõlmida teenuse osutamise leping konkreetse füüsilise isikuga, ei pea võrdlevaid pakkumusi võtma, kui hanke eelarve ei ületa 29 999 eurot.</w:t>
      </w:r>
    </w:p>
    <w:p w14:paraId="0302B911" w14:textId="77777777" w:rsidR="00EF44DF" w:rsidRDefault="009F7173" w:rsidP="00994744">
      <w:pPr>
        <w:pStyle w:val="Default"/>
        <w:numPr>
          <w:ilvl w:val="3"/>
          <w:numId w:val="19"/>
        </w:numPr>
        <w:tabs>
          <w:tab w:val="left" w:pos="993"/>
          <w:tab w:val="left" w:pos="1560"/>
        </w:tabs>
        <w:spacing w:before="120" w:after="120"/>
        <w:jc w:val="both"/>
      </w:pPr>
      <w:r w:rsidRPr="00211D7F">
        <w:t>Vastutav isik koostab põhjendatud memo, mille kooskõlastab üksuse juhiga ning Sihtasutuse juhatajaga.</w:t>
      </w:r>
    </w:p>
    <w:p w14:paraId="2F8A035C" w14:textId="543EA9BE" w:rsidR="00C72FFC" w:rsidRPr="00211D7F" w:rsidRDefault="009F7173" w:rsidP="00994744">
      <w:pPr>
        <w:pStyle w:val="Default"/>
        <w:numPr>
          <w:ilvl w:val="3"/>
          <w:numId w:val="19"/>
        </w:numPr>
        <w:tabs>
          <w:tab w:val="left" w:pos="993"/>
          <w:tab w:val="left" w:pos="1560"/>
        </w:tabs>
        <w:spacing w:before="120" w:after="120"/>
        <w:jc w:val="both"/>
      </w:pPr>
      <w:r w:rsidRPr="00211D7F">
        <w:t>Vastutav isik korraldab lepingu sõlmimise ning selle allkirjastab Sihtasutuse</w:t>
      </w:r>
    </w:p>
    <w:p w14:paraId="5974D32A" w14:textId="16221BEA" w:rsidR="00791DB4" w:rsidRPr="00211D7F" w:rsidRDefault="00F37371" w:rsidP="00994744">
      <w:pPr>
        <w:pStyle w:val="Default"/>
        <w:numPr>
          <w:ilvl w:val="1"/>
          <w:numId w:val="19"/>
        </w:numPr>
        <w:tabs>
          <w:tab w:val="left" w:pos="851"/>
          <w:tab w:val="left" w:pos="993"/>
          <w:tab w:val="left" w:pos="1560"/>
        </w:tabs>
        <w:spacing w:before="120" w:after="120"/>
        <w:jc w:val="both"/>
      </w:pPr>
      <w:r w:rsidRPr="00211D7F">
        <w:t>S</w:t>
      </w:r>
      <w:r w:rsidR="00791DB4" w:rsidRPr="00211D7F">
        <w:t>otsiaal- ja eriteenuste tellimine</w:t>
      </w:r>
    </w:p>
    <w:p w14:paraId="6D8D57C8" w14:textId="0B7D6F8A" w:rsidR="00F37371" w:rsidRPr="00211D7F" w:rsidRDefault="00F37371" w:rsidP="00994744">
      <w:pPr>
        <w:pStyle w:val="ListParagraph"/>
        <w:numPr>
          <w:ilvl w:val="2"/>
          <w:numId w:val="19"/>
        </w:numPr>
        <w:tabs>
          <w:tab w:val="left" w:pos="851"/>
          <w:tab w:val="left" w:pos="993"/>
          <w:tab w:val="left" w:pos="1560"/>
        </w:tabs>
        <w:spacing w:before="120" w:after="120"/>
        <w:contextualSpacing w:val="0"/>
        <w:jc w:val="both"/>
        <w:rPr>
          <w:rFonts w:ascii="Times New Roman" w:hAnsi="Times New Roman" w:cs="Times New Roman"/>
          <w:sz w:val="24"/>
          <w:szCs w:val="24"/>
        </w:rPr>
      </w:pPr>
      <w:r w:rsidRPr="00211D7F">
        <w:rPr>
          <w:rFonts w:ascii="Times New Roman" w:hAnsi="Times New Roman" w:cs="Times New Roman"/>
          <w:sz w:val="24"/>
          <w:szCs w:val="24"/>
        </w:rPr>
        <w:t>Üle sotsiaal- ja eriteenuste riigihanke piirmääras jäävate riigihangete korraldamisel lähtutakse RHS §-st 126 ja 127 ning Sihtasutuse hankekorra asjakohastest punktidest.</w:t>
      </w:r>
    </w:p>
    <w:p w14:paraId="449C4FB2" w14:textId="40B01009" w:rsidR="00791DB4" w:rsidRPr="00211D7F" w:rsidRDefault="00791DB4" w:rsidP="00994744">
      <w:pPr>
        <w:pStyle w:val="ListParagraph"/>
        <w:numPr>
          <w:ilvl w:val="2"/>
          <w:numId w:val="19"/>
        </w:numPr>
        <w:tabs>
          <w:tab w:val="left" w:pos="851"/>
          <w:tab w:val="left" w:pos="993"/>
          <w:tab w:val="left" w:pos="1560"/>
        </w:tabs>
        <w:spacing w:before="120" w:after="120"/>
        <w:contextualSpacing w:val="0"/>
        <w:jc w:val="both"/>
        <w:rPr>
          <w:rFonts w:ascii="Times New Roman" w:hAnsi="Times New Roman" w:cs="Times New Roman"/>
          <w:sz w:val="24"/>
          <w:szCs w:val="24"/>
        </w:rPr>
      </w:pPr>
      <w:r w:rsidRPr="00211D7F">
        <w:rPr>
          <w:rFonts w:ascii="Times New Roman" w:hAnsi="Times New Roman" w:cs="Times New Roman"/>
          <w:sz w:val="24"/>
          <w:szCs w:val="24"/>
        </w:rPr>
        <w:t xml:space="preserve">Alla sotsiaal- ja eriteenuste riigihanke piirmäärasid jäävate riigihangete korraldamisel kohaldatakse </w:t>
      </w:r>
      <w:r w:rsidR="00F37371" w:rsidRPr="00211D7F">
        <w:rPr>
          <w:rFonts w:ascii="Times New Roman" w:hAnsi="Times New Roman" w:cs="Times New Roman"/>
          <w:sz w:val="24"/>
          <w:szCs w:val="24"/>
        </w:rPr>
        <w:t>RHS</w:t>
      </w:r>
      <w:r w:rsidRPr="00211D7F">
        <w:rPr>
          <w:rFonts w:ascii="Times New Roman" w:hAnsi="Times New Roman" w:cs="Times New Roman"/>
          <w:sz w:val="24"/>
          <w:szCs w:val="24"/>
        </w:rPr>
        <w:t xml:space="preserve"> §-s 3 sätestatud riigihanke korraldamise üldpõhimõtteid selliselt, et riigihanke korraldamisel kaasneks hankijale võimalikult väike halduskoormus, sh aja-, raha- ja tööjõukulu.</w:t>
      </w:r>
    </w:p>
    <w:p w14:paraId="232BF2B7" w14:textId="7C515EC6" w:rsidR="00791DB4" w:rsidRPr="00211D7F" w:rsidRDefault="00791DB4" w:rsidP="00994744">
      <w:pPr>
        <w:pStyle w:val="Default"/>
        <w:numPr>
          <w:ilvl w:val="2"/>
          <w:numId w:val="19"/>
        </w:numPr>
        <w:tabs>
          <w:tab w:val="left" w:pos="851"/>
          <w:tab w:val="left" w:pos="993"/>
          <w:tab w:val="left" w:pos="1560"/>
        </w:tabs>
        <w:spacing w:before="120" w:after="120"/>
        <w:jc w:val="both"/>
      </w:pPr>
      <w:r w:rsidRPr="00211D7F">
        <w:t xml:space="preserve">Alla sotsiaal- ja eriteenuste riigihanke piirmäärasid jäävate riigihangete ettevalmistamise ja korraldamise, sh pakkumuste võrdlemise ja hindamise, tellimuse esitamise, vajadusel hankelepingu sõlmimise korraldamise ja hankelepingu täitmise jälgimise ning sellega seotud dokumentide säilitamise, eest vastutab </w:t>
      </w:r>
      <w:r w:rsidR="00F37371" w:rsidRPr="00211D7F">
        <w:t>RK vastutav isik</w:t>
      </w:r>
      <w:r w:rsidRPr="00211D7F">
        <w:t>.</w:t>
      </w:r>
    </w:p>
    <w:p w14:paraId="1D4902E4" w14:textId="3030CEB3" w:rsidR="00C72FFC" w:rsidRPr="00211D7F" w:rsidRDefault="00F37371" w:rsidP="00994744">
      <w:pPr>
        <w:pStyle w:val="ListParagraph"/>
        <w:numPr>
          <w:ilvl w:val="2"/>
          <w:numId w:val="19"/>
        </w:numPr>
        <w:spacing w:before="120" w:after="120"/>
        <w:contextualSpacing w:val="0"/>
        <w:rPr>
          <w:rFonts w:ascii="Times New Roman" w:hAnsi="Times New Roman" w:cs="Times New Roman"/>
          <w:sz w:val="24"/>
          <w:szCs w:val="24"/>
        </w:rPr>
      </w:pPr>
      <w:r w:rsidRPr="00211D7F">
        <w:rPr>
          <w:rFonts w:ascii="Times New Roman" w:hAnsi="Times New Roman" w:cs="Times New Roman"/>
          <w:sz w:val="24"/>
          <w:szCs w:val="24"/>
        </w:rPr>
        <w:t>Alla sotsiaal- ja eriteenuste riigihanke p</w:t>
      </w:r>
      <w:r w:rsidR="00DB6060" w:rsidRPr="00211D7F">
        <w:rPr>
          <w:rFonts w:ascii="Times New Roman" w:hAnsi="Times New Roman" w:cs="Times New Roman"/>
          <w:sz w:val="24"/>
          <w:szCs w:val="24"/>
        </w:rPr>
        <w:t>iirmäärasid jääva</w:t>
      </w:r>
      <w:r w:rsidRPr="00211D7F">
        <w:rPr>
          <w:rFonts w:ascii="Times New Roman" w:hAnsi="Times New Roman" w:cs="Times New Roman"/>
          <w:sz w:val="24"/>
          <w:szCs w:val="24"/>
        </w:rPr>
        <w:t xml:space="preserve"> riigihanke läbiviimise vorm</w:t>
      </w:r>
      <w:r w:rsidRPr="00211D7F">
        <w:rPr>
          <w:rFonts w:ascii="Times New Roman" w:hAnsi="Times New Roman" w:cs="Times New Roman"/>
          <w:color w:val="000000"/>
          <w:sz w:val="24"/>
          <w:szCs w:val="24"/>
        </w:rPr>
        <w:t xml:space="preserve"> kooskõlastatakse vahetu juhiga.  </w:t>
      </w:r>
    </w:p>
    <w:p w14:paraId="531B30D2" w14:textId="77777777" w:rsidR="007C33AB" w:rsidRPr="00211D7F" w:rsidRDefault="007C33AB" w:rsidP="00994744">
      <w:pPr>
        <w:tabs>
          <w:tab w:val="left" w:pos="851"/>
          <w:tab w:val="left" w:pos="1560"/>
        </w:tabs>
        <w:autoSpaceDE w:val="0"/>
        <w:autoSpaceDN w:val="0"/>
        <w:adjustRightInd w:val="0"/>
        <w:spacing w:before="120" w:after="120" w:line="240" w:lineRule="auto"/>
        <w:ind w:left="1224"/>
        <w:jc w:val="both"/>
        <w:rPr>
          <w:rFonts w:ascii="Times New Roman" w:hAnsi="Times New Roman" w:cs="Times New Roman"/>
          <w:sz w:val="24"/>
          <w:szCs w:val="24"/>
        </w:rPr>
      </w:pPr>
    </w:p>
    <w:p w14:paraId="22F8257A" w14:textId="77777777" w:rsidR="007B29BB" w:rsidRPr="00211D7F" w:rsidRDefault="007B29BB" w:rsidP="00994744">
      <w:pPr>
        <w:tabs>
          <w:tab w:val="left" w:pos="851"/>
          <w:tab w:val="left" w:pos="1560"/>
        </w:tabs>
        <w:autoSpaceDE w:val="0"/>
        <w:autoSpaceDN w:val="0"/>
        <w:adjustRightInd w:val="0"/>
        <w:spacing w:before="120" w:after="120" w:line="240" w:lineRule="auto"/>
        <w:ind w:left="2138"/>
        <w:jc w:val="both"/>
        <w:rPr>
          <w:rFonts w:ascii="Times New Roman" w:hAnsi="Times New Roman" w:cs="Times New Roman"/>
          <w:sz w:val="24"/>
          <w:szCs w:val="24"/>
        </w:rPr>
      </w:pPr>
    </w:p>
    <w:sectPr w:rsidR="007B29BB" w:rsidRPr="00211D7F" w:rsidSect="00681C47">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BF03C" w14:textId="77777777" w:rsidR="00AE5EBA" w:rsidRDefault="00AE5EBA" w:rsidP="00C72FFC">
      <w:pPr>
        <w:spacing w:after="0" w:line="240" w:lineRule="auto"/>
      </w:pPr>
      <w:r>
        <w:separator/>
      </w:r>
    </w:p>
  </w:endnote>
  <w:endnote w:type="continuationSeparator" w:id="0">
    <w:p w14:paraId="2D7B70CD" w14:textId="77777777" w:rsidR="00AE5EBA" w:rsidRDefault="00AE5EBA" w:rsidP="00C7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8437605"/>
      <w:docPartObj>
        <w:docPartGallery w:val="Page Numbers (Bottom of Page)"/>
        <w:docPartUnique/>
      </w:docPartObj>
    </w:sdtPr>
    <w:sdtEndPr>
      <w:rPr>
        <w:noProof/>
      </w:rPr>
    </w:sdtEndPr>
    <w:sdtContent>
      <w:p w14:paraId="4582DFA1" w14:textId="77777777" w:rsidR="002C1DD5" w:rsidRDefault="002C1DD5">
        <w:pPr>
          <w:pStyle w:val="Footer"/>
          <w:jc w:val="center"/>
        </w:pPr>
        <w:r>
          <w:fldChar w:fldCharType="begin"/>
        </w:r>
        <w:r>
          <w:instrText xml:space="preserve"> PAGE   \* MERGEFORMAT </w:instrText>
        </w:r>
        <w:r>
          <w:fldChar w:fldCharType="separate"/>
        </w:r>
        <w:r w:rsidR="00A17B23">
          <w:rPr>
            <w:noProof/>
          </w:rPr>
          <w:t>4</w:t>
        </w:r>
        <w:r>
          <w:rPr>
            <w:noProof/>
          </w:rPr>
          <w:fldChar w:fldCharType="end"/>
        </w:r>
      </w:p>
    </w:sdtContent>
  </w:sdt>
  <w:p w14:paraId="48CA027F" w14:textId="77777777" w:rsidR="002C1DD5" w:rsidRDefault="002C1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D38D2" w14:textId="77777777" w:rsidR="00AE5EBA" w:rsidRDefault="00AE5EBA" w:rsidP="00C72FFC">
      <w:pPr>
        <w:spacing w:after="0" w:line="240" w:lineRule="auto"/>
      </w:pPr>
      <w:r>
        <w:separator/>
      </w:r>
    </w:p>
  </w:footnote>
  <w:footnote w:type="continuationSeparator" w:id="0">
    <w:p w14:paraId="0496A0AD" w14:textId="77777777" w:rsidR="00AE5EBA" w:rsidRDefault="00AE5EBA" w:rsidP="00C7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F64"/>
    <w:multiLevelType w:val="multilevel"/>
    <w:tmpl w:val="877286A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97B2A"/>
    <w:multiLevelType w:val="multilevel"/>
    <w:tmpl w:val="5C88444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D5BF1"/>
    <w:multiLevelType w:val="multilevel"/>
    <w:tmpl w:val="09FED2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18B57D2C"/>
    <w:multiLevelType w:val="multilevel"/>
    <w:tmpl w:val="89C4C28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15686A"/>
    <w:multiLevelType w:val="multilevel"/>
    <w:tmpl w:val="72686736"/>
    <w:lvl w:ilvl="0">
      <w:start w:val="1"/>
      <w:numFmt w:val="decimal"/>
      <w:lvlText w:val="%1."/>
      <w:lvlJc w:val="left"/>
      <w:pPr>
        <w:ind w:left="360" w:hanging="360"/>
      </w:pPr>
      <w:rPr>
        <w:rFonts w:ascii="Times New Roman" w:eastAsiaTheme="majorEastAsia" w:hAnsi="Times New Roman" w:cs="Times New Roman"/>
      </w:rPr>
    </w:lvl>
    <w:lvl w:ilvl="1">
      <w:start w:val="1"/>
      <w:numFmt w:val="decimal"/>
      <w:lvlText w:val="%2."/>
      <w:lvlJc w:val="left"/>
      <w:pPr>
        <w:ind w:left="792" w:hanging="432"/>
      </w:pPr>
      <w:rPr>
        <w:rFonts w:ascii="Times New Roman" w:eastAsiaTheme="minorHAnsi" w:hAnsi="Times New Roman" w:cs="Times New Roman"/>
        <w:color w:val="auto"/>
      </w:rPr>
    </w:lvl>
    <w:lvl w:ilvl="2">
      <w:start w:val="1"/>
      <w:numFmt w:val="decimal"/>
      <w:lvlText w:val="%1.%2.%3."/>
      <w:lvlJc w:val="left"/>
      <w:pPr>
        <w:ind w:left="1224" w:hanging="504"/>
      </w:pPr>
      <w:rPr>
        <w:rFonts w:hint="default"/>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4D1B8E"/>
    <w:multiLevelType w:val="multilevel"/>
    <w:tmpl w:val="934071AC"/>
    <w:lvl w:ilvl="0">
      <w:start w:val="6"/>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 w15:restartNumberingAfterBreak="0">
    <w:nsid w:val="489F4C25"/>
    <w:multiLevelType w:val="multilevel"/>
    <w:tmpl w:val="E46C825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4AE73BCA"/>
    <w:multiLevelType w:val="multilevel"/>
    <w:tmpl w:val="FB58190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4C8F4F7B"/>
    <w:multiLevelType w:val="multilevel"/>
    <w:tmpl w:val="FC46A75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E726AB"/>
    <w:multiLevelType w:val="multilevel"/>
    <w:tmpl w:val="33EC37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15C08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EC5133"/>
    <w:multiLevelType w:val="hybridMultilevel"/>
    <w:tmpl w:val="BB44C4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58E698C"/>
    <w:multiLevelType w:val="hybridMultilevel"/>
    <w:tmpl w:val="CFE401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7A644B5"/>
    <w:multiLevelType w:val="multilevel"/>
    <w:tmpl w:val="06D0B7FA"/>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4" w15:restartNumberingAfterBreak="0">
    <w:nsid w:val="59C82070"/>
    <w:multiLevelType w:val="multilevel"/>
    <w:tmpl w:val="6202471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61787D0D"/>
    <w:multiLevelType w:val="multilevel"/>
    <w:tmpl w:val="5282AE7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0A258F"/>
    <w:multiLevelType w:val="multilevel"/>
    <w:tmpl w:val="284C53E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103340"/>
    <w:multiLevelType w:val="multilevel"/>
    <w:tmpl w:val="AE3A69E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67E62A91"/>
    <w:multiLevelType w:val="multilevel"/>
    <w:tmpl w:val="722ED3E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75B02490"/>
    <w:multiLevelType w:val="multilevel"/>
    <w:tmpl w:val="284C53E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761845"/>
    <w:multiLevelType w:val="multilevel"/>
    <w:tmpl w:val="1A14CB56"/>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rPr>
        <w:rFonts w:hint="default"/>
        <w:sz w:val="24"/>
        <w:szCs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5036196">
    <w:abstractNumId w:val="4"/>
  </w:num>
  <w:num w:numId="2" w16cid:durableId="942110915">
    <w:abstractNumId w:val="3"/>
  </w:num>
  <w:num w:numId="3" w16cid:durableId="447510910">
    <w:abstractNumId w:val="20"/>
  </w:num>
  <w:num w:numId="4" w16cid:durableId="1420105547">
    <w:abstractNumId w:val="15"/>
  </w:num>
  <w:num w:numId="5" w16cid:durableId="1097100116">
    <w:abstractNumId w:val="16"/>
  </w:num>
  <w:num w:numId="6" w16cid:durableId="905605557">
    <w:abstractNumId w:val="19"/>
  </w:num>
  <w:num w:numId="7" w16cid:durableId="1504273394">
    <w:abstractNumId w:val="10"/>
  </w:num>
  <w:num w:numId="8" w16cid:durableId="1130512967">
    <w:abstractNumId w:val="1"/>
  </w:num>
  <w:num w:numId="9" w16cid:durableId="1518885508">
    <w:abstractNumId w:val="8"/>
  </w:num>
  <w:num w:numId="10" w16cid:durableId="850874868">
    <w:abstractNumId w:val="12"/>
  </w:num>
  <w:num w:numId="11" w16cid:durableId="940647905">
    <w:abstractNumId w:val="11"/>
  </w:num>
  <w:num w:numId="12" w16cid:durableId="1337152812">
    <w:abstractNumId w:val="2"/>
  </w:num>
  <w:num w:numId="13" w16cid:durableId="1194272295">
    <w:abstractNumId w:val="9"/>
  </w:num>
  <w:num w:numId="14" w16cid:durableId="1800799843">
    <w:abstractNumId w:val="18"/>
  </w:num>
  <w:num w:numId="15" w16cid:durableId="1876189429">
    <w:abstractNumId w:val="0"/>
  </w:num>
  <w:num w:numId="16" w16cid:durableId="560750901">
    <w:abstractNumId w:val="14"/>
  </w:num>
  <w:num w:numId="17" w16cid:durableId="699009362">
    <w:abstractNumId w:val="6"/>
  </w:num>
  <w:num w:numId="18" w16cid:durableId="1700398718">
    <w:abstractNumId w:val="7"/>
  </w:num>
  <w:num w:numId="19" w16cid:durableId="737555635">
    <w:abstractNumId w:val="5"/>
  </w:num>
  <w:num w:numId="20" w16cid:durableId="2147120844">
    <w:abstractNumId w:val="17"/>
  </w:num>
  <w:num w:numId="21" w16cid:durableId="9344403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FC"/>
    <w:rsid w:val="00001894"/>
    <w:rsid w:val="000243DD"/>
    <w:rsid w:val="00025FD4"/>
    <w:rsid w:val="00031978"/>
    <w:rsid w:val="000477F6"/>
    <w:rsid w:val="000604B6"/>
    <w:rsid w:val="00087459"/>
    <w:rsid w:val="00091CE9"/>
    <w:rsid w:val="000A2223"/>
    <w:rsid w:val="000A5C0D"/>
    <w:rsid w:val="000E19B3"/>
    <w:rsid w:val="000E52BA"/>
    <w:rsid w:val="000F226E"/>
    <w:rsid w:val="001264B8"/>
    <w:rsid w:val="00131ADD"/>
    <w:rsid w:val="001354D1"/>
    <w:rsid w:val="00140899"/>
    <w:rsid w:val="00163040"/>
    <w:rsid w:val="00164229"/>
    <w:rsid w:val="00181343"/>
    <w:rsid w:val="001973FE"/>
    <w:rsid w:val="001A1116"/>
    <w:rsid w:val="001A1929"/>
    <w:rsid w:val="001A32E9"/>
    <w:rsid w:val="001A43A3"/>
    <w:rsid w:val="001B293F"/>
    <w:rsid w:val="001F7512"/>
    <w:rsid w:val="00211D7F"/>
    <w:rsid w:val="002120DA"/>
    <w:rsid w:val="00215F60"/>
    <w:rsid w:val="002234B6"/>
    <w:rsid w:val="00242161"/>
    <w:rsid w:val="00255AE7"/>
    <w:rsid w:val="00261624"/>
    <w:rsid w:val="0026208B"/>
    <w:rsid w:val="00263EFE"/>
    <w:rsid w:val="00266820"/>
    <w:rsid w:val="00275117"/>
    <w:rsid w:val="00285C8F"/>
    <w:rsid w:val="002922EA"/>
    <w:rsid w:val="002A044C"/>
    <w:rsid w:val="002A13FF"/>
    <w:rsid w:val="002A7148"/>
    <w:rsid w:val="002B48F7"/>
    <w:rsid w:val="002C0BD7"/>
    <w:rsid w:val="002C143D"/>
    <w:rsid w:val="002C171E"/>
    <w:rsid w:val="002C1DD5"/>
    <w:rsid w:val="002E0075"/>
    <w:rsid w:val="002E1D06"/>
    <w:rsid w:val="002E794D"/>
    <w:rsid w:val="002F193B"/>
    <w:rsid w:val="003020F6"/>
    <w:rsid w:val="003069EE"/>
    <w:rsid w:val="003155C3"/>
    <w:rsid w:val="00317841"/>
    <w:rsid w:val="003316B5"/>
    <w:rsid w:val="003668B6"/>
    <w:rsid w:val="00373E7B"/>
    <w:rsid w:val="00387F83"/>
    <w:rsid w:val="00391F9E"/>
    <w:rsid w:val="00395091"/>
    <w:rsid w:val="003A7424"/>
    <w:rsid w:val="003C6394"/>
    <w:rsid w:val="003C7E56"/>
    <w:rsid w:val="003D5DC3"/>
    <w:rsid w:val="003F2A7D"/>
    <w:rsid w:val="003F7105"/>
    <w:rsid w:val="0041081B"/>
    <w:rsid w:val="00417FEC"/>
    <w:rsid w:val="004324B4"/>
    <w:rsid w:val="00460311"/>
    <w:rsid w:val="00476028"/>
    <w:rsid w:val="00485CE9"/>
    <w:rsid w:val="00486C9A"/>
    <w:rsid w:val="00491F80"/>
    <w:rsid w:val="004A36E6"/>
    <w:rsid w:val="004B520B"/>
    <w:rsid w:val="004B711E"/>
    <w:rsid w:val="004C6E50"/>
    <w:rsid w:val="004D6580"/>
    <w:rsid w:val="004E5883"/>
    <w:rsid w:val="004E7461"/>
    <w:rsid w:val="004F659C"/>
    <w:rsid w:val="0051645E"/>
    <w:rsid w:val="0052219E"/>
    <w:rsid w:val="005353E8"/>
    <w:rsid w:val="005520B4"/>
    <w:rsid w:val="00555CFB"/>
    <w:rsid w:val="005642A9"/>
    <w:rsid w:val="00565167"/>
    <w:rsid w:val="005759F3"/>
    <w:rsid w:val="00580062"/>
    <w:rsid w:val="0058280F"/>
    <w:rsid w:val="00584516"/>
    <w:rsid w:val="00594A39"/>
    <w:rsid w:val="005C5F7A"/>
    <w:rsid w:val="005F7C94"/>
    <w:rsid w:val="0060196A"/>
    <w:rsid w:val="006133BA"/>
    <w:rsid w:val="0061387D"/>
    <w:rsid w:val="00616F9D"/>
    <w:rsid w:val="006208AA"/>
    <w:rsid w:val="006243D5"/>
    <w:rsid w:val="0063718C"/>
    <w:rsid w:val="006425FC"/>
    <w:rsid w:val="006649B4"/>
    <w:rsid w:val="006674F9"/>
    <w:rsid w:val="00681C47"/>
    <w:rsid w:val="0068612F"/>
    <w:rsid w:val="00691FC9"/>
    <w:rsid w:val="00691FE4"/>
    <w:rsid w:val="006A7A43"/>
    <w:rsid w:val="006B737F"/>
    <w:rsid w:val="007020FF"/>
    <w:rsid w:val="007064FE"/>
    <w:rsid w:val="0071173C"/>
    <w:rsid w:val="00726C9E"/>
    <w:rsid w:val="00732531"/>
    <w:rsid w:val="00733736"/>
    <w:rsid w:val="0073376F"/>
    <w:rsid w:val="00744E60"/>
    <w:rsid w:val="00747121"/>
    <w:rsid w:val="007672E7"/>
    <w:rsid w:val="00770831"/>
    <w:rsid w:val="0077615A"/>
    <w:rsid w:val="00777690"/>
    <w:rsid w:val="00791DB4"/>
    <w:rsid w:val="007948AB"/>
    <w:rsid w:val="007A264B"/>
    <w:rsid w:val="007A4753"/>
    <w:rsid w:val="007A4AE9"/>
    <w:rsid w:val="007A6640"/>
    <w:rsid w:val="007B29BB"/>
    <w:rsid w:val="007C33AB"/>
    <w:rsid w:val="007C7DCF"/>
    <w:rsid w:val="007E7BE2"/>
    <w:rsid w:val="008016C9"/>
    <w:rsid w:val="00813AB8"/>
    <w:rsid w:val="00815DF9"/>
    <w:rsid w:val="00817181"/>
    <w:rsid w:val="00817291"/>
    <w:rsid w:val="008205EF"/>
    <w:rsid w:val="00825854"/>
    <w:rsid w:val="0082755B"/>
    <w:rsid w:val="008517C9"/>
    <w:rsid w:val="00855729"/>
    <w:rsid w:val="00861074"/>
    <w:rsid w:val="00873FB0"/>
    <w:rsid w:val="008A3303"/>
    <w:rsid w:val="008C11CA"/>
    <w:rsid w:val="008C622D"/>
    <w:rsid w:val="008D1B49"/>
    <w:rsid w:val="008E2CB8"/>
    <w:rsid w:val="008F6A34"/>
    <w:rsid w:val="009105E6"/>
    <w:rsid w:val="00911D10"/>
    <w:rsid w:val="0092188A"/>
    <w:rsid w:val="00925B94"/>
    <w:rsid w:val="009359C0"/>
    <w:rsid w:val="00940AB4"/>
    <w:rsid w:val="009446EC"/>
    <w:rsid w:val="0095793E"/>
    <w:rsid w:val="00970C67"/>
    <w:rsid w:val="00984238"/>
    <w:rsid w:val="009847C0"/>
    <w:rsid w:val="00994744"/>
    <w:rsid w:val="009A6BB2"/>
    <w:rsid w:val="009B5CBA"/>
    <w:rsid w:val="009D150F"/>
    <w:rsid w:val="009D73F6"/>
    <w:rsid w:val="009F7173"/>
    <w:rsid w:val="00A0254A"/>
    <w:rsid w:val="00A07437"/>
    <w:rsid w:val="00A114B9"/>
    <w:rsid w:val="00A17B23"/>
    <w:rsid w:val="00A244C8"/>
    <w:rsid w:val="00A43A93"/>
    <w:rsid w:val="00A547E9"/>
    <w:rsid w:val="00A5761F"/>
    <w:rsid w:val="00A664B9"/>
    <w:rsid w:val="00A67D0F"/>
    <w:rsid w:val="00A736CA"/>
    <w:rsid w:val="00A85D6F"/>
    <w:rsid w:val="00A861D4"/>
    <w:rsid w:val="00AB1F6F"/>
    <w:rsid w:val="00AD423E"/>
    <w:rsid w:val="00AD6319"/>
    <w:rsid w:val="00AE5EBA"/>
    <w:rsid w:val="00B00DDA"/>
    <w:rsid w:val="00B02640"/>
    <w:rsid w:val="00B12AB7"/>
    <w:rsid w:val="00B14F4E"/>
    <w:rsid w:val="00B25DEA"/>
    <w:rsid w:val="00B315FE"/>
    <w:rsid w:val="00B31A27"/>
    <w:rsid w:val="00B349C1"/>
    <w:rsid w:val="00B80BCA"/>
    <w:rsid w:val="00B842D8"/>
    <w:rsid w:val="00BC50C8"/>
    <w:rsid w:val="00C237E4"/>
    <w:rsid w:val="00C339FA"/>
    <w:rsid w:val="00C67940"/>
    <w:rsid w:val="00C72FFC"/>
    <w:rsid w:val="00C849F0"/>
    <w:rsid w:val="00C85102"/>
    <w:rsid w:val="00C86000"/>
    <w:rsid w:val="00C86A4E"/>
    <w:rsid w:val="00CA235C"/>
    <w:rsid w:val="00CA4ABB"/>
    <w:rsid w:val="00CB70CE"/>
    <w:rsid w:val="00CE0B91"/>
    <w:rsid w:val="00D053BD"/>
    <w:rsid w:val="00D2012C"/>
    <w:rsid w:val="00D424BB"/>
    <w:rsid w:val="00D44E09"/>
    <w:rsid w:val="00D50190"/>
    <w:rsid w:val="00D62FD9"/>
    <w:rsid w:val="00D8415E"/>
    <w:rsid w:val="00D85F39"/>
    <w:rsid w:val="00D9476F"/>
    <w:rsid w:val="00DA4507"/>
    <w:rsid w:val="00DA45F7"/>
    <w:rsid w:val="00DB6060"/>
    <w:rsid w:val="00DD5960"/>
    <w:rsid w:val="00DE7A68"/>
    <w:rsid w:val="00E02CFA"/>
    <w:rsid w:val="00E11792"/>
    <w:rsid w:val="00E14C38"/>
    <w:rsid w:val="00E340DB"/>
    <w:rsid w:val="00E34998"/>
    <w:rsid w:val="00E41842"/>
    <w:rsid w:val="00E42EFB"/>
    <w:rsid w:val="00E460E1"/>
    <w:rsid w:val="00E463A3"/>
    <w:rsid w:val="00E55703"/>
    <w:rsid w:val="00E61572"/>
    <w:rsid w:val="00E631AB"/>
    <w:rsid w:val="00E73A15"/>
    <w:rsid w:val="00E823FD"/>
    <w:rsid w:val="00E841FE"/>
    <w:rsid w:val="00E85FEB"/>
    <w:rsid w:val="00E86B6B"/>
    <w:rsid w:val="00E87FF9"/>
    <w:rsid w:val="00E93C0B"/>
    <w:rsid w:val="00E93C57"/>
    <w:rsid w:val="00E9782B"/>
    <w:rsid w:val="00EA4035"/>
    <w:rsid w:val="00EB3A26"/>
    <w:rsid w:val="00EC5D91"/>
    <w:rsid w:val="00EE79B5"/>
    <w:rsid w:val="00EF44DF"/>
    <w:rsid w:val="00F075CA"/>
    <w:rsid w:val="00F16438"/>
    <w:rsid w:val="00F2008D"/>
    <w:rsid w:val="00F214CD"/>
    <w:rsid w:val="00F227B7"/>
    <w:rsid w:val="00F24429"/>
    <w:rsid w:val="00F37371"/>
    <w:rsid w:val="00F53482"/>
    <w:rsid w:val="00F6423E"/>
    <w:rsid w:val="00F728C7"/>
    <w:rsid w:val="00FA629A"/>
    <w:rsid w:val="00FB265D"/>
    <w:rsid w:val="00FC3F1E"/>
    <w:rsid w:val="00FD1C17"/>
    <w:rsid w:val="00FD4802"/>
    <w:rsid w:val="00FD4E6B"/>
    <w:rsid w:val="00FF21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ED84"/>
  <w15:chartTrackingRefBased/>
  <w15:docId w15:val="{DAB0111F-38C9-4E05-931C-BC7892B9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FC"/>
  </w:style>
  <w:style w:type="paragraph" w:styleId="Heading1">
    <w:name w:val="heading 1"/>
    <w:basedOn w:val="Normal"/>
    <w:next w:val="Normal"/>
    <w:link w:val="Heading1Char"/>
    <w:uiPriority w:val="9"/>
    <w:qFormat/>
    <w:rsid w:val="00C72F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2F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25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F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2FFC"/>
    <w:rPr>
      <w:rFonts w:asciiTheme="majorHAnsi" w:eastAsiaTheme="majorEastAsia" w:hAnsiTheme="majorHAnsi" w:cstheme="majorBidi"/>
      <w:color w:val="2E74B5" w:themeColor="accent1" w:themeShade="BF"/>
      <w:sz w:val="26"/>
      <w:szCs w:val="26"/>
    </w:rPr>
  </w:style>
  <w:style w:type="paragraph" w:customStyle="1" w:styleId="Default">
    <w:name w:val="Default"/>
    <w:rsid w:val="00C72FF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72FFC"/>
    <w:rPr>
      <w:color w:val="0563C1" w:themeColor="hyperlink"/>
      <w:u w:val="single"/>
    </w:rPr>
  </w:style>
  <w:style w:type="character" w:styleId="CommentReference">
    <w:name w:val="annotation reference"/>
    <w:basedOn w:val="DefaultParagraphFont"/>
    <w:uiPriority w:val="99"/>
    <w:semiHidden/>
    <w:unhideWhenUsed/>
    <w:rsid w:val="00C72FFC"/>
    <w:rPr>
      <w:sz w:val="16"/>
      <w:szCs w:val="16"/>
    </w:rPr>
  </w:style>
  <w:style w:type="paragraph" w:styleId="CommentText">
    <w:name w:val="annotation text"/>
    <w:basedOn w:val="Normal"/>
    <w:link w:val="CommentTextChar"/>
    <w:uiPriority w:val="99"/>
    <w:unhideWhenUsed/>
    <w:rsid w:val="00C72FFC"/>
    <w:pPr>
      <w:spacing w:line="240" w:lineRule="auto"/>
    </w:pPr>
    <w:rPr>
      <w:sz w:val="20"/>
      <w:szCs w:val="20"/>
    </w:rPr>
  </w:style>
  <w:style w:type="character" w:customStyle="1" w:styleId="CommentTextChar">
    <w:name w:val="Comment Text Char"/>
    <w:basedOn w:val="DefaultParagraphFont"/>
    <w:link w:val="CommentText"/>
    <w:uiPriority w:val="99"/>
    <w:rsid w:val="00C72FFC"/>
    <w:rPr>
      <w:sz w:val="20"/>
      <w:szCs w:val="20"/>
    </w:rPr>
  </w:style>
  <w:style w:type="table" w:styleId="TableGrid">
    <w:name w:val="Table Grid"/>
    <w:basedOn w:val="TableNormal"/>
    <w:uiPriority w:val="39"/>
    <w:rsid w:val="00C7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2F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FFC"/>
    <w:rPr>
      <w:sz w:val="20"/>
      <w:szCs w:val="20"/>
    </w:rPr>
  </w:style>
  <w:style w:type="character" w:styleId="FootnoteReference">
    <w:name w:val="footnote reference"/>
    <w:basedOn w:val="DefaultParagraphFont"/>
    <w:uiPriority w:val="99"/>
    <w:semiHidden/>
    <w:unhideWhenUsed/>
    <w:rsid w:val="00C72FFC"/>
    <w:rPr>
      <w:vertAlign w:val="superscript"/>
    </w:rPr>
  </w:style>
  <w:style w:type="paragraph" w:styleId="BalloonText">
    <w:name w:val="Balloon Text"/>
    <w:basedOn w:val="Normal"/>
    <w:link w:val="BalloonTextChar"/>
    <w:uiPriority w:val="99"/>
    <w:semiHidden/>
    <w:unhideWhenUsed/>
    <w:rsid w:val="00C72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FC"/>
    <w:rPr>
      <w:rFonts w:ascii="Segoe UI" w:hAnsi="Segoe UI" w:cs="Segoe UI"/>
      <w:sz w:val="18"/>
      <w:szCs w:val="18"/>
    </w:rPr>
  </w:style>
  <w:style w:type="paragraph" w:styleId="Header">
    <w:name w:val="header"/>
    <w:basedOn w:val="Normal"/>
    <w:link w:val="HeaderChar"/>
    <w:uiPriority w:val="99"/>
    <w:unhideWhenUsed/>
    <w:rsid w:val="00C72F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2FFC"/>
  </w:style>
  <w:style w:type="paragraph" w:styleId="Footer">
    <w:name w:val="footer"/>
    <w:basedOn w:val="Normal"/>
    <w:link w:val="FooterChar"/>
    <w:uiPriority w:val="99"/>
    <w:unhideWhenUsed/>
    <w:rsid w:val="00C72F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2FFC"/>
  </w:style>
  <w:style w:type="paragraph" w:styleId="CommentSubject">
    <w:name w:val="annotation subject"/>
    <w:basedOn w:val="CommentText"/>
    <w:next w:val="CommentText"/>
    <w:link w:val="CommentSubjectChar"/>
    <w:uiPriority w:val="99"/>
    <w:semiHidden/>
    <w:unhideWhenUsed/>
    <w:rsid w:val="003F7105"/>
    <w:rPr>
      <w:b/>
      <w:bCs/>
    </w:rPr>
  </w:style>
  <w:style w:type="character" w:customStyle="1" w:styleId="CommentSubjectChar">
    <w:name w:val="Comment Subject Char"/>
    <w:basedOn w:val="CommentTextChar"/>
    <w:link w:val="CommentSubject"/>
    <w:uiPriority w:val="99"/>
    <w:semiHidden/>
    <w:rsid w:val="003F7105"/>
    <w:rPr>
      <w:b/>
      <w:bCs/>
      <w:sz w:val="20"/>
      <w:szCs w:val="20"/>
    </w:rPr>
  </w:style>
  <w:style w:type="character" w:customStyle="1" w:styleId="Heading3Char">
    <w:name w:val="Heading 3 Char"/>
    <w:basedOn w:val="DefaultParagraphFont"/>
    <w:link w:val="Heading3"/>
    <w:uiPriority w:val="9"/>
    <w:rsid w:val="006425FC"/>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A5761F"/>
    <w:pPr>
      <w:spacing w:after="0" w:line="240" w:lineRule="auto"/>
    </w:pPr>
  </w:style>
  <w:style w:type="paragraph" w:styleId="ListParagraph">
    <w:name w:val="List Paragraph"/>
    <w:aliases w:val="Mummuga loetelu,Colorful List - Accent 11,Loendi l›ik,List Paragraph1,Table of contents numbered,Normaalne kehatekst,Heading 1 Hidden"/>
    <w:basedOn w:val="Normal"/>
    <w:link w:val="ListParagraphChar"/>
    <w:uiPriority w:val="34"/>
    <w:qFormat/>
    <w:rsid w:val="003069EE"/>
    <w:pPr>
      <w:ind w:left="720"/>
      <w:contextualSpacing/>
    </w:pPr>
  </w:style>
  <w:style w:type="character" w:customStyle="1" w:styleId="ListParagraphChar">
    <w:name w:val="List Paragraph Char"/>
    <w:aliases w:val="Mummuga loetelu Char,Colorful List - Accent 11 Char,Loendi l›ik Char,List Paragraph1 Char,Table of contents numbered Char,Normaalne kehatekst Char,Heading 1 Hidden Char"/>
    <w:basedOn w:val="DefaultParagraphFont"/>
    <w:link w:val="ListParagraph"/>
    <w:uiPriority w:val="34"/>
    <w:qFormat/>
    <w:locked/>
    <w:rsid w:val="003069EE"/>
  </w:style>
  <w:style w:type="character" w:styleId="UnresolvedMention">
    <w:name w:val="Unresolved Mention"/>
    <w:basedOn w:val="DefaultParagraphFont"/>
    <w:uiPriority w:val="99"/>
    <w:semiHidden/>
    <w:unhideWhenUsed/>
    <w:rsid w:val="001A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051041">
      <w:bodyDiv w:val="1"/>
      <w:marLeft w:val="0"/>
      <w:marRight w:val="0"/>
      <w:marTop w:val="0"/>
      <w:marBottom w:val="0"/>
      <w:divBdr>
        <w:top w:val="none" w:sz="0" w:space="0" w:color="auto"/>
        <w:left w:val="none" w:sz="0" w:space="0" w:color="auto"/>
        <w:bottom w:val="none" w:sz="0" w:space="0" w:color="auto"/>
        <w:right w:val="none" w:sz="0" w:space="0" w:color="auto"/>
      </w:divBdr>
    </w:div>
    <w:div w:id="12504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n.ee/riigihanked-riigiabi-osalused/riigihanked/kasulik-teave-oigusak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A630-1DDE-4A6C-A541-C636093B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2368</Words>
  <Characters>13740</Characters>
  <Application>Microsoft Office Word</Application>
  <DocSecurity>0</DocSecurity>
  <Lines>114</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Windows User</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Nuudi</dc:creator>
  <cp:keywords/>
  <dc:description/>
  <cp:lastModifiedBy>Heli Laasik</cp:lastModifiedBy>
  <cp:revision>24</cp:revision>
  <cp:lastPrinted>2016-12-23T07:48:00Z</cp:lastPrinted>
  <dcterms:created xsi:type="dcterms:W3CDTF">2025-05-20T07:49:00Z</dcterms:created>
  <dcterms:modified xsi:type="dcterms:W3CDTF">2025-05-20T11:32:00Z</dcterms:modified>
</cp:coreProperties>
</file>